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CE" w:rsidRPr="00C202C1" w:rsidRDefault="001F31CE" w:rsidP="00C202C1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C202C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المحاضرة </w:t>
      </w:r>
      <w:r w:rsidR="00C202C1" w:rsidRPr="00C202C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الأولى:</w:t>
      </w:r>
      <w:r w:rsidR="00C202C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مدخل إلى منهجية البحث العلمي</w:t>
      </w:r>
    </w:p>
    <w:p w:rsidR="001F31CE" w:rsidRPr="00C202C1" w:rsidRDefault="001F31CE" w:rsidP="001F31CE">
      <w:pPr>
        <w:bidi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C202C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توطئة</w:t>
      </w:r>
    </w:p>
    <w:p w:rsidR="009B6E4F" w:rsidRPr="00C202C1" w:rsidRDefault="009B6E4F" w:rsidP="0010200D">
      <w:pPr>
        <w:bidi/>
        <w:ind w:firstLine="70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الاهتمام بمنهج البحث و بكلّ ما يتعلّق بالبحث العلمي لم يأت عبثًا، فقد اعتبر الباحثون و الدارسون في مجالات العلوم الإنسانية: " منهج البحث مظهر حضاريّ تشتدّ الحاجة إليه بعد الحاجة إلى الدّرس و التّأليف، و ما يصحب ذلك من تراكم و تضخّم المادة عادة من اضطراب و جهل و جور يضيع في </w:t>
      </w:r>
      <w:r w:rsidR="000605F2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مجاهلها القارئ. و تضيع الحقيقة فتختلط الأمور على الطا</w:t>
      </w:r>
      <w:r w:rsidR="00462F8A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لب </w:t>
      </w:r>
      <w:r w:rsidR="007E6BEA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يصعب عليه تبيّن درسه. و لذلك كان من الطبيعي أن يرتبط منهج البحث بالجامعات لأنّها مركز الحقيقة و منطلقها.</w:t>
      </w:r>
    </w:p>
    <w:p w:rsidR="003A7921" w:rsidRPr="00C202C1" w:rsidRDefault="007E6BEA" w:rsidP="007E6BE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إنطلاقا </w:t>
      </w:r>
      <w:r w:rsidR="00DE6ABF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 الأهمية </w:t>
      </w:r>
      <w:r w:rsidR="00BC4B7E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القصوى للبحث العلمي بشكل عام و لل</w:t>
      </w:r>
      <w:r w:rsidR="00997BF9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منهج بشكل خاص تأتي هذه المحاضرة</w:t>
      </w:r>
      <w:r w:rsidR="003A7921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لتوضح ماهية المنهج و أقسامه، و ماهية البحث العلمي و أنواعه و أدواته و أبرز مناهج البحث العلمي.</w:t>
      </w:r>
    </w:p>
    <w:p w:rsidR="00D835CC" w:rsidRPr="00C202C1" w:rsidRDefault="003A7921" w:rsidP="003A7921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202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1 - في ماهية المنهج</w:t>
      </w:r>
    </w:p>
    <w:p w:rsidR="0027198A" w:rsidRPr="00C202C1" w:rsidRDefault="0027198A" w:rsidP="0027198A">
      <w:pPr>
        <w:bidi/>
        <w:ind w:left="142"/>
        <w:rPr>
          <w:rFonts w:ascii="Traditional Arabic" w:hAnsi="Traditional Arabic" w:cs="Traditional Arabic"/>
          <w:sz w:val="40"/>
          <w:szCs w:val="40"/>
          <w:lang w:bidi="ar-DZ"/>
        </w:rPr>
      </w:pPr>
      <w:r w:rsidRPr="00C202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أ- </w:t>
      </w:r>
      <w:r w:rsidR="003174C2" w:rsidRPr="00C202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تعريف المنهج</w:t>
      </w:r>
      <w:r w:rsidR="003174C2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لغة: يقصد به "  الطريق الواضح، و نهج</w:t>
      </w: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الطريق بمعنى أبانه و سلكه "، و</w:t>
      </w:r>
    </w:p>
    <w:p w:rsidR="003174C2" w:rsidRPr="00C202C1" w:rsidRDefault="003174C2" w:rsidP="0027198A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لسان العرب نجد أنّ النّهج هو " الطريق البيّن الواضح، و نهج المرء منهاجًا أي أنّه سلك طريقا واضحا ".</w:t>
      </w:r>
      <w:r w:rsidRPr="00C202C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27198A" w:rsidRPr="00C202C1" w:rsidRDefault="0027198A" w:rsidP="0027198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ب- اصطلاحًا:</w:t>
      </w: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تعددت التّعريفات</w:t>
      </w:r>
      <w:r w:rsidR="00345D74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B5BF4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حول هذا المصطلح و جلّها يدور في فلك واحد و هو فلك التّرتيب و التّنظيم للمادة العلمية التي يتوفى طالب العلم أو الباحث فهمها و استيعابها و تقديمها في صورة غير ملتبسة ".</w:t>
      </w:r>
    </w:p>
    <w:p w:rsidR="00DB5BF4" w:rsidRDefault="00DB5BF4" w:rsidP="00DB5BF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فالمنهج هو الطريق الواضح الذي يؤدي إلى الهدف المطلوب كما يعني كيفية أو طريقة فعل أو تحليم شيء معيّن، وفقًا لبعض القواعد بصورة منظّمة " كما يمكن تعريفه على أنّه: القواعد العامّة ا</w:t>
      </w:r>
      <w:r w:rsidR="008D0B05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لتي تهيمن على سير العقل، و تحدد عملياته حتّى يصل إلى نتيجة معلومة"</w:t>
      </w:r>
    </w:p>
    <w:p w:rsidR="0010200D" w:rsidRPr="00C202C1" w:rsidRDefault="0010200D" w:rsidP="001020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647BF" w:rsidRPr="00C202C1" w:rsidRDefault="00E13652" w:rsidP="007647B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lastRenderedPageBreak/>
        <w:t>أقسام المنهج:</w:t>
      </w: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مناهج البحث قسمان هما:</w:t>
      </w:r>
    </w:p>
    <w:p w:rsidR="00E13652" w:rsidRPr="00C202C1" w:rsidRDefault="00E13652" w:rsidP="00E1365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0200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منهج خاص:</w:t>
      </w: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المعلوم أنّ لكلّ علم من العلوم موضوعاته الخاصّة التي تميّزه عن باقي العلوم و يمكن رصد ذلك من خلال الظواهر و الأسئلة المتداولة في نطاقه، و ان</w:t>
      </w:r>
      <w:r w:rsidR="009B3B7E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طلاقًا من ذلك يختار الباحث منهجً</w:t>
      </w: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 خاصًّا </w:t>
      </w:r>
      <w:r w:rsidR="009B3B7E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يناسب الاشكالية و الموضوع الذي يبحث </w:t>
      </w:r>
      <w:r w:rsidR="007E6047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فيه.</w:t>
      </w:r>
    </w:p>
    <w:p w:rsidR="00AB5D71" w:rsidRPr="00C202C1" w:rsidRDefault="007E6047" w:rsidP="007E604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و قد يضطر الباحث أحيانًا </w:t>
      </w:r>
      <w:r w:rsidR="00AB5D71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أحيانًا إلى اس</w:t>
      </w:r>
      <w:r w:rsidR="00166D9E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تخدام أكثر من منهج علمي أثناء </w:t>
      </w:r>
      <w:r w:rsidR="00AB5D71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تباحث ي إشكالية أو موضوع واحد في مقابل يوجد مواضيع لا يمكن البحث فيها سوى بمنهج علمي واحد معيّن.</w:t>
      </w:r>
    </w:p>
    <w:p w:rsidR="007E6047" w:rsidRPr="00C202C1" w:rsidRDefault="00AB5D71" w:rsidP="00AB5D7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0200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منهج عام: </w:t>
      </w: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 تجسيد لمحاولة ا</w:t>
      </w:r>
      <w:r w:rsidR="00166D9E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ستفادة الباحث من أكثر من منهج في دراسة موضوع واحد فرض بتشعّبه </w:t>
      </w:r>
      <w:r w:rsidR="00757615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تداخل المناهج</w:t>
      </w: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57615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إلغاء خوصصتهافي نطاق الدّراسة من أجل بلوغ نتائج أكثر منطقية.</w:t>
      </w:r>
    </w:p>
    <w:p w:rsidR="00757615" w:rsidRPr="00C202C1" w:rsidRDefault="00757615" w:rsidP="00757615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202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2- البحث العلمي:</w:t>
      </w:r>
    </w:p>
    <w:p w:rsidR="00757615" w:rsidRPr="00C202C1" w:rsidRDefault="00757615" w:rsidP="0075761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يقصد بالبحث العلمي: التّنقيب عن حقيقة ابتغاء اعلانها دون التقيد بدوافع الباحث الشّخصية أو الذاتية إلّا بمقدار ما يفيد في تلوين البحث بطابع الباحث و تفكيره، ( ويعطيه من روحه ).</w:t>
      </w:r>
    </w:p>
    <w:p w:rsidR="00A85C8E" w:rsidRPr="00C202C1" w:rsidRDefault="00757615" w:rsidP="0075761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يمكننا القول بأنّ البحث العلمي:" نشاط علمي يتمثل في جمع المعلومات من مختلف المصادر من أجل تحليلها و مقارنتها بهدف الوصول إلى الإجابة </w:t>
      </w:r>
      <w:r w:rsidR="00A85C8E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 أسئلة الإشكالية لمعالجة فكرة معيّنة بشرط أن تكون معقولة و محدودة تسمح بتحليلها منطقيًا و إيجاد العلاقات فيما بينها".</w:t>
      </w:r>
    </w:p>
    <w:p w:rsidR="00A85C8E" w:rsidRPr="00C202C1" w:rsidRDefault="00A85C8E" w:rsidP="00A85C8E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202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أنواع البحوث العلميّة</w:t>
      </w:r>
      <w:r w:rsidR="00C202C1" w:rsidRPr="00C202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ED2798" w:rsidRDefault="00A85C8E" w:rsidP="00C202C1">
      <w:pPr>
        <w:bidi/>
        <w:ind w:firstLine="70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تحديد أنواع البحوث مرتبط ارتباط وثيق بعدّة عناصر: بيئة البحث، طبيعته، أهدافه و الفترة الزمنية المحددّة لإنجازه و تخصصه و منهجه، هذه العناصر تتحكم في تصنيف البحث الذي هو في طور الإنجاز أو الذي تمّ إنجازه فنطلق على البحث صفة بحث ميداني، إذا لجأ الباحث إلى جمع المعلومات و استقاؤها من فئة معيّنة في المجتمع لتحليل ظاهرة ما. ( تعليمية اللّغات، لسانيات اجتماعية، بحوث الأدب الشعبي) .</w:t>
      </w:r>
    </w:p>
    <w:p w:rsidR="00C202C1" w:rsidRPr="00C202C1" w:rsidRDefault="00C202C1" w:rsidP="00C202C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74DD5" w:rsidRPr="00C202C1" w:rsidRDefault="00274DD5" w:rsidP="00274DD5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C202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أ- </w:t>
      </w:r>
      <w:r w:rsidR="00ED2798" w:rsidRPr="00C202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البحوث النظرية:</w:t>
      </w:r>
      <w:r w:rsidR="00A85C8E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تعمل هذه البحوث على رصد التّعريفات و تحليل المفاهيم و تتبع تطوّرها</w:t>
      </w:r>
    </w:p>
    <w:p w:rsidR="00A85C8E" w:rsidRPr="00C202C1" w:rsidRDefault="00274DD5" w:rsidP="00274DD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تاريخيا من النشأة إلى آخر ما قاله الباحثون و الدارسون في نظرية أو منهج ما أو ظاهرة محددّة و الكلام من تأثيرها و علاقتها بالمجالات العلمية المجاورة و محاولة المقارنة و الاستنتاج.</w:t>
      </w:r>
    </w:p>
    <w:p w:rsidR="00086708" w:rsidRPr="00C202C1" w:rsidRDefault="00274DD5" w:rsidP="00CA666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عندما يست</w:t>
      </w:r>
      <w:r w:rsidR="00CA66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عر</w:t>
      </w: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ض كل هذا في بحث موصوف بالنظري، يكون غير ملزم باستثمار مفاهيم</w:t>
      </w:r>
      <w:r w:rsidR="00086708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تطبيقها على ظاهرة من الظواهر، بل جهده يظهر في جمعه، و ترتيبه و تحريره و مقارنته للمادة النظرية التي بين يديه، مه وضع الاستنتاجات تبرز استيعابه لكل ما قرأ و رصد.</w:t>
      </w:r>
    </w:p>
    <w:p w:rsidR="00086708" w:rsidRPr="00C202C1" w:rsidRDefault="00086708" w:rsidP="0008670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ب- البحوث التطبيقية</w:t>
      </w: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و هي التي يذهب فيها الباحث إلى استثمار رصيده المعرفي النظري من مفاهيم و نظريات و آليات تحليل و يطبّقها على إشكالية ما، محاولًا البلوغ من خلال تلك الأدوات إلى نتائج خاصّة ذات علاقة عضوية بإشكالية بحثه أو النّص المراد تحليله.</w:t>
      </w:r>
    </w:p>
    <w:p w:rsidR="00A316EC" w:rsidRPr="00C202C1" w:rsidRDefault="00A316EC" w:rsidP="0008670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مثال: في مجال اللّغة و الأدب: نَصِفُ ( تطبيق إجراءات المنهج المعتمد و تفحيلها من أجل بلوغ نتائج في آخر البحث تكون خاصّة به ( أي ذلك البحث) .</w:t>
      </w:r>
    </w:p>
    <w:p w:rsidR="00274DD5" w:rsidRPr="00C202C1" w:rsidRDefault="00A316EC" w:rsidP="00A316EC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A666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ملاحظة:</w:t>
      </w:r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المستحسن أن يوضح الباحث في عنوانه ( عنوان بحثه ) و في مقدمته و حتّى في واجهته، طبيعة البحث: نظري / تطبيقي. وقد جرت العادة أن يكون ذلك في عنوان فرعي ملحق للعنوان الرئيسي.</w:t>
      </w:r>
      <w:r w:rsidR="00086708"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:rsidR="00757615" w:rsidRPr="00C202C1" w:rsidRDefault="00A85C8E" w:rsidP="00A85C8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bookmarkStart w:id="0" w:name="_GoBack"/>
      <w:bookmarkEnd w:id="0"/>
      <w:r w:rsidRPr="00C202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:rsidR="007E6BEA" w:rsidRPr="00C202C1" w:rsidRDefault="007E6BEA" w:rsidP="0027198A">
      <w:pPr>
        <w:pStyle w:val="Paragraphedeliste"/>
        <w:bidi/>
        <w:ind w:left="1080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C202C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6E5537" w:rsidRPr="00C202C1" w:rsidRDefault="001F31CE" w:rsidP="001F31CE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C202C1">
        <w:rPr>
          <w:rFonts w:ascii="Traditional Arabic" w:hAnsi="Traditional Arabic" w:cs="Traditional Arabic"/>
          <w:sz w:val="40"/>
          <w:szCs w:val="40"/>
          <w:lang w:bidi="ar-DZ"/>
        </w:rPr>
        <w:t xml:space="preserve">  </w:t>
      </w:r>
    </w:p>
    <w:sectPr w:rsidR="006E5537" w:rsidRPr="00C202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3EA" w:rsidRDefault="00EB53EA" w:rsidP="001F31CE">
      <w:pPr>
        <w:spacing w:after="0" w:line="240" w:lineRule="auto"/>
      </w:pPr>
      <w:r>
        <w:separator/>
      </w:r>
    </w:p>
  </w:endnote>
  <w:endnote w:type="continuationSeparator" w:id="0">
    <w:p w:rsidR="00EB53EA" w:rsidRDefault="00EB53EA" w:rsidP="001F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3EA" w:rsidRDefault="00EB53EA" w:rsidP="001F31CE">
      <w:pPr>
        <w:spacing w:after="0" w:line="240" w:lineRule="auto"/>
      </w:pPr>
      <w:r>
        <w:separator/>
      </w:r>
    </w:p>
  </w:footnote>
  <w:footnote w:type="continuationSeparator" w:id="0">
    <w:p w:rsidR="00EB53EA" w:rsidRDefault="00EB53EA" w:rsidP="001F3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3B67"/>
    <w:multiLevelType w:val="hybridMultilevel"/>
    <w:tmpl w:val="98EC26F4"/>
    <w:lvl w:ilvl="0" w:tplc="00DEB17C">
      <w:start w:val="1"/>
      <w:numFmt w:val="arabicAlpha"/>
      <w:lvlText w:val="%1-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B227C3A"/>
    <w:multiLevelType w:val="hybridMultilevel"/>
    <w:tmpl w:val="D8C6B3F8"/>
    <w:lvl w:ilvl="0" w:tplc="96C0BEEC">
      <w:start w:val="2"/>
      <w:numFmt w:val="arabicAlpha"/>
      <w:lvlText w:val="%1-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7012976"/>
    <w:multiLevelType w:val="hybridMultilevel"/>
    <w:tmpl w:val="EE78FF68"/>
    <w:lvl w:ilvl="0" w:tplc="C6843082">
      <w:start w:val="1"/>
      <w:numFmt w:val="arabicAlpha"/>
      <w:lvlText w:val="%1-"/>
      <w:lvlJc w:val="left"/>
      <w:pPr>
        <w:ind w:left="1145" w:hanging="72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ACF431C"/>
    <w:multiLevelType w:val="hybridMultilevel"/>
    <w:tmpl w:val="E4D2E902"/>
    <w:lvl w:ilvl="0" w:tplc="33F81716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B12546F"/>
    <w:multiLevelType w:val="hybridMultilevel"/>
    <w:tmpl w:val="36FE15C8"/>
    <w:lvl w:ilvl="0" w:tplc="591ABD14">
      <w:start w:val="1"/>
      <w:numFmt w:val="arabicAlpha"/>
      <w:lvlText w:val="%1-"/>
      <w:lvlJc w:val="left"/>
      <w:pPr>
        <w:ind w:left="862" w:hanging="720"/>
      </w:pPr>
      <w:rPr>
        <w:rFonts w:hint="default"/>
        <w:color w:val="FF000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1623B6"/>
    <w:multiLevelType w:val="hybridMultilevel"/>
    <w:tmpl w:val="0FCC724A"/>
    <w:lvl w:ilvl="0" w:tplc="7C7C3C4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CE"/>
    <w:rsid w:val="000605F2"/>
    <w:rsid w:val="00086708"/>
    <w:rsid w:val="0010200D"/>
    <w:rsid w:val="00166D9E"/>
    <w:rsid w:val="001F31CE"/>
    <w:rsid w:val="0027198A"/>
    <w:rsid w:val="00274DD5"/>
    <w:rsid w:val="003174C2"/>
    <w:rsid w:val="003243C8"/>
    <w:rsid w:val="00345D74"/>
    <w:rsid w:val="003A7921"/>
    <w:rsid w:val="00462F8A"/>
    <w:rsid w:val="0047651D"/>
    <w:rsid w:val="006E5537"/>
    <w:rsid w:val="00757615"/>
    <w:rsid w:val="007647BF"/>
    <w:rsid w:val="007E6047"/>
    <w:rsid w:val="007E6BEA"/>
    <w:rsid w:val="008D0B05"/>
    <w:rsid w:val="00961C7A"/>
    <w:rsid w:val="00997BF9"/>
    <w:rsid w:val="009B3B7E"/>
    <w:rsid w:val="009B6E4F"/>
    <w:rsid w:val="00A316EC"/>
    <w:rsid w:val="00A85C8E"/>
    <w:rsid w:val="00AB5D71"/>
    <w:rsid w:val="00BC4B7E"/>
    <w:rsid w:val="00BD6591"/>
    <w:rsid w:val="00C202C1"/>
    <w:rsid w:val="00CA6661"/>
    <w:rsid w:val="00D835CC"/>
    <w:rsid w:val="00DB5BF4"/>
    <w:rsid w:val="00DE6ABF"/>
    <w:rsid w:val="00E13652"/>
    <w:rsid w:val="00EB53EA"/>
    <w:rsid w:val="00E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A2787-7748-440F-9328-9BF8EA3F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3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1CE"/>
  </w:style>
  <w:style w:type="paragraph" w:styleId="Pieddepage">
    <w:name w:val="footer"/>
    <w:basedOn w:val="Normal"/>
    <w:link w:val="PieddepageCar"/>
    <w:uiPriority w:val="99"/>
    <w:unhideWhenUsed/>
    <w:rsid w:val="001F3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1CE"/>
  </w:style>
  <w:style w:type="paragraph" w:styleId="Paragraphedeliste">
    <w:name w:val="List Paragraph"/>
    <w:basedOn w:val="Normal"/>
    <w:uiPriority w:val="34"/>
    <w:qFormat/>
    <w:rsid w:val="003A7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PLANETE INFORMATIQUE</dc:creator>
  <cp:lastModifiedBy>PLANETE INFORMATIQUE</cp:lastModifiedBy>
  <cp:revision>29</cp:revision>
  <dcterms:created xsi:type="dcterms:W3CDTF">2021-10-15T21:41:00Z</dcterms:created>
  <dcterms:modified xsi:type="dcterms:W3CDTF">2021-10-16T18:57:00Z</dcterms:modified>
</cp:coreProperties>
</file>