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center"/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</w:pPr>
      <w:proofErr w:type="gramStart"/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المحاضرة</w:t>
      </w:r>
      <w:proofErr w:type="gramEnd"/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 xml:space="preserve"> الثالثة: تعليمية 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النصوص الأدبية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007EFE11" wp14:editId="22E57FBC">
            <wp:extent cx="187325" cy="179705"/>
            <wp:effectExtent l="0" t="0" r="3175" b="0"/>
            <wp:docPr id="9" name="Image 9" descr="http://www.schoolarabia.net/images/toroq_tadrees_im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arabia.net/images/toroq_tadrees_im/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 طبيعة النصوص الأدبية :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النصوص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الأدبية قطع مختارة من التراث الأدبي القومي, نثره وشعره, تمثل مسيرة هذا التراث وتطلع القارئ على تطور أشكال الأداء الفن</w:t>
      </w:r>
      <w:bookmarkStart w:id="0" w:name="_GoBack"/>
      <w:bookmarkEnd w:id="0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ي فيه, وقد لا تقتصر على التراث الأدبي القومي بل تتعداه إلى تقديم ألوان مختارة من الآثار الأدبية العالمية.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والنصوص ال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أدبية</w:t>
      </w:r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 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, نثرها وشعرها</w:t>
      </w:r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 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, لون من ألوان الفن الذي يمثل رغبة الإنسان للتكامل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والإندماج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وجدانياً مع الآخرين, لأن رغبة الإنسان في أن يزيد ويكتمل تدل على أنه أكثر من مجرد فرد</w:t>
      </w:r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 .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 </w:t>
      </w:r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وعلى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قدرته غير المحدودة في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الإتحاد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بالآخرين, وفي مشاطرتهم تجاربهم. وأفكارهم .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br/>
        <w:t> 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6F6FE194" wp14:editId="322DE354">
            <wp:extent cx="187325" cy="179705"/>
            <wp:effectExtent l="0" t="0" r="3175" b="0"/>
            <wp:docPr id="8" name="Image 8" descr="http://www.schoolarabia.net/images/toroq_tadrees_im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arabia.net/images/toroq_tadrees_im/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أهداف تدريس النصوص 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الأدبية :</w:t>
      </w:r>
      <w:proofErr w:type="gramEnd"/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يحقق تدريس النصوص عدة أهداف لغوية وفنية, وأخلاقية, وثقافية, وأهم الأهداف التي يحققها 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تدريسها :</w:t>
      </w:r>
      <w:proofErr w:type="gramEnd"/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52322D9E" wp14:editId="6A0CD5BF">
            <wp:extent cx="112395" cy="112395"/>
            <wp:effectExtent l="0" t="0" r="1905" b="1905"/>
            <wp:docPr id="7" name="Image 7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 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تنمي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لغة الطالب وتزودهم بالمفردات والتراكيب اللغوية التي تقدرهم على تصوير مشاعرهم ونقل أفكارهم بصورة دقيقة وصحيحة.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213A23D7" wp14:editId="4E7DC293">
            <wp:extent cx="112395" cy="112395"/>
            <wp:effectExtent l="0" t="0" r="1905" b="1905"/>
            <wp:docPr id="6" name="Image 6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تتيح للطلاب فرص تذوق الجمال اللغوي والإحساس بالحياة والحركة في المادة التي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يقرأونها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أو يسمعونها شعراً كانت أم نثراً, ومن ثم الشعور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بالإستمتاع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واللذة.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63E87DFF" wp14:editId="693691C0">
            <wp:extent cx="112395" cy="112395"/>
            <wp:effectExtent l="0" t="0" r="1905" b="1905"/>
            <wp:docPr id="5" name="Image 5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تدرب الطلاب على النقد والتحليل والربط بين أجزاء النص الواحد أو النصوص المختلفة وتمييز معالم الجمال فيها من حيث الفكرة أو 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اللفظ ,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أو الأسلو</w:t>
      </w:r>
      <w:r w:rsidRPr="004A182F">
        <w:rPr>
          <w:rFonts w:ascii="Simplified Arabic" w:eastAsia="Times New Roman" w:hAnsi="Simplified Arabic" w:cs="Simplified Arabic" w:hint="cs"/>
          <w:b/>
          <w:bCs/>
          <w:sz w:val="27"/>
          <w:szCs w:val="27"/>
          <w:rtl/>
          <w:lang w:eastAsia="fr-FR"/>
        </w:rPr>
        <w:t>ب</w:t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 أو الصور أو الجرس الموسيقي.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52C98768" wp14:editId="185C7CDF">
            <wp:extent cx="112395" cy="112395"/>
            <wp:effectExtent l="0" t="0" r="1905" b="1905"/>
            <wp:docPr id="4" name="Image 4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ترتقي بتعبير الطلاب الفني , عندما يدركون مواطن الجمال في النصوص ويحاولون النسج على منوالها, مما يساعدهم على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الإرتقاء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بأسلوبهم ونتاجهم الأدبي.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0B63A094" wp14:editId="0814157A">
            <wp:extent cx="112395" cy="112395"/>
            <wp:effectExtent l="0" t="0" r="1905" b="1905"/>
            <wp:docPr id="3" name="Image 3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 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تعرف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الطلاب بالأدباء في مختلف العصور, وتعرفهم بظروفهم الخاصة والعامة التي أثرت في أدبهم, وتظهر خصائص الأدباء الفنية.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7AC93424" wp14:editId="13E23102">
            <wp:extent cx="112395" cy="112395"/>
            <wp:effectExtent l="0" t="0" r="1905" b="1905"/>
            <wp:docPr id="2" name="Image 2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تزود الطلاب بالمعلومات والمواقف وأنماط السلوك, والحكم والمواعظ المباشرة وغير </w:t>
      </w:r>
      <w:proofErr w:type="gram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المباشرة ,</w:t>
      </w:r>
      <w:proofErr w:type="gram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بما احتوته بين سطورها من هذه الأمور.</w:t>
      </w:r>
    </w:p>
    <w:p w:rsidR="004A182F" w:rsidRPr="004A182F" w:rsidRDefault="004A182F" w:rsidP="004A182F">
      <w:pPr>
        <w:shd w:val="clear" w:color="auto" w:fill="FFFFFF"/>
        <w:bidi/>
        <w:spacing w:after="0" w:line="380" w:lineRule="atLeast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rtl/>
          <w:lang w:eastAsia="fr-FR"/>
        </w:rPr>
      </w:pPr>
      <w:r w:rsidRPr="004A182F"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 wp14:anchorId="1449D721" wp14:editId="6FCED657">
            <wp:extent cx="112395" cy="112395"/>
            <wp:effectExtent l="0" t="0" r="1905" b="1905"/>
            <wp:docPr id="1" name="Image 1" descr="http://www.schoolarabia.net/images/toroq_tadrees_im/BD151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arabia.net/images/toroq_tadrees_im/BD1517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 تغري الطالب بحب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الإطلاع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على المأثور الأدبي, وتنمي فيهم حب القراءة </w:t>
      </w:r>
      <w:proofErr w:type="spellStart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>والإطلاع</w:t>
      </w:r>
      <w:proofErr w:type="spellEnd"/>
      <w:r w:rsidRPr="004A182F">
        <w:rPr>
          <w:rFonts w:ascii="Simplified Arabic" w:eastAsia="Times New Roman" w:hAnsi="Simplified Arabic" w:cs="Simplified Arabic"/>
          <w:b/>
          <w:bCs/>
          <w:sz w:val="27"/>
          <w:szCs w:val="27"/>
          <w:rtl/>
          <w:lang w:eastAsia="fr-FR"/>
        </w:rPr>
        <w:t xml:space="preserve"> والبحث والتنقيب.</w:t>
      </w:r>
    </w:p>
    <w:p w:rsidR="00D6435C" w:rsidRDefault="00D6435C"/>
    <w:sectPr w:rsidR="00D6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2F"/>
    <w:rsid w:val="004A182F"/>
    <w:rsid w:val="00D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AMR-HDJ</dc:creator>
  <cp:lastModifiedBy>AMR-HDJ</cp:lastModifiedBy>
  <cp:revision>1</cp:revision>
  <dcterms:created xsi:type="dcterms:W3CDTF">2021-10-17T09:21:00Z</dcterms:created>
  <dcterms:modified xsi:type="dcterms:W3CDTF">2021-10-17T09:22:00Z</dcterms:modified>
</cp:coreProperties>
</file>