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4" w:rsidRPr="00233E3F" w:rsidRDefault="00233E3F" w:rsidP="00233E3F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proofErr w:type="gramStart"/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المادة</w:t>
      </w:r>
      <w:r w:rsidRPr="00233E3F">
        <w:rPr>
          <w:rFonts w:ascii="Sakkal Majalla" w:hAnsi="Sakkal Majalla" w:cs="Sakkal Majalla" w:hint="cs"/>
          <w:color w:val="7030A0"/>
          <w:sz w:val="28"/>
          <w:szCs w:val="28"/>
          <w:rtl/>
          <w:lang w:bidi="ar-DZ"/>
        </w:rPr>
        <w:t xml:space="preserve"> :</w:t>
      </w:r>
      <w:proofErr w:type="gramEnd"/>
      <w:r w:rsidRPr="00233E3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الأنظمة الدولية للمحاسبة الوطنية </w:t>
      </w:r>
    </w:p>
    <w:p w:rsidR="00233E3F" w:rsidRDefault="0018779E" w:rsidP="009076B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الدرس</w:t>
      </w:r>
      <w:proofErr w:type="gramEnd"/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الرابع: العمليات على السلع و الخدمات </w:t>
      </w:r>
    </w:p>
    <w:p w:rsidR="00233E3F" w:rsidRPr="00233E3F" w:rsidRDefault="00233E3F" w:rsidP="00233E3F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المسؤولة عن المادة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د-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مغتات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صابرينة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233E3F" w:rsidRPr="00233E3F" w:rsidRDefault="00233E3F" w:rsidP="002D24EE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المعارف المسبقة</w:t>
      </w:r>
      <w:r w:rsidRPr="00233E3F">
        <w:rPr>
          <w:rFonts w:ascii="Sakkal Majalla" w:hAnsi="Sakkal Majalla" w:cs="Sakkal Majalla" w:hint="cs"/>
          <w:color w:val="7030A0"/>
          <w:sz w:val="28"/>
          <w:szCs w:val="28"/>
          <w:rtl/>
          <w:lang w:bidi="ar-DZ"/>
        </w:rPr>
        <w:t xml:space="preserve">: </w:t>
      </w:r>
      <w:r w:rsidR="002D24E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التركيز على معارف الدرس السابق </w:t>
      </w:r>
    </w:p>
    <w:p w:rsidR="00F25BD1" w:rsidRDefault="00233E3F" w:rsidP="0018779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233E3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</w:t>
      </w: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لأهداف</w:t>
      </w:r>
      <w:r w:rsidRPr="00233E3F">
        <w:rPr>
          <w:rFonts w:ascii="Sakkal Majalla" w:hAnsi="Sakkal Majalla" w:cs="Sakkal Majalla" w:hint="cs"/>
          <w:b/>
          <w:bCs/>
          <w:color w:val="7030A0"/>
          <w:sz w:val="28"/>
          <w:szCs w:val="28"/>
          <w:rtl/>
          <w:lang w:bidi="ar-DZ"/>
        </w:rPr>
        <w:t xml:space="preserve">: </w:t>
      </w:r>
      <w:r w:rsidR="002D24E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دراسة </w:t>
      </w:r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مجمعات </w:t>
      </w:r>
      <w:proofErr w:type="spellStart"/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>الانتاج</w:t>
      </w:r>
      <w:proofErr w:type="spellEnd"/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وفقا لنظامي </w:t>
      </w:r>
      <w:r w:rsidR="0018779E">
        <w:rPr>
          <w:rFonts w:ascii="Sakkal Majalla" w:hAnsi="Sakkal Majalla" w:cs="Sakkal Majalla"/>
          <w:sz w:val="28"/>
          <w:szCs w:val="28"/>
          <w:lang w:bidi="ar-DZ"/>
        </w:rPr>
        <w:t>SCEA</w:t>
      </w:r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="0018779E">
        <w:rPr>
          <w:rFonts w:ascii="Sakkal Majalla" w:hAnsi="Sakkal Majalla" w:cs="Sakkal Majalla"/>
          <w:sz w:val="28"/>
          <w:szCs w:val="28"/>
          <w:lang w:bidi="ar-DZ"/>
        </w:rPr>
        <w:t xml:space="preserve">SCN </w:t>
      </w:r>
    </w:p>
    <w:p w:rsidR="0018779E" w:rsidRDefault="0018779E" w:rsidP="0018779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779E" w:rsidRPr="001A6020" w:rsidRDefault="0018779E" w:rsidP="0018779E">
      <w:pPr>
        <w:pStyle w:val="Paragraphedeliste"/>
        <w:numPr>
          <w:ilvl w:val="0"/>
          <w:numId w:val="2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A60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أولا : تصنيف العمليات على السلع و الخدمات</w:t>
      </w:r>
    </w:p>
    <w:p w:rsidR="0018779E" w:rsidRPr="00FD2689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D268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هي عمليات مختلفة ترتكز أساسا على </w:t>
      </w:r>
      <w:proofErr w:type="spellStart"/>
      <w:r w:rsidRPr="00FD2689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FD268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كيفية استخدامه </w:t>
      </w:r>
      <w:proofErr w:type="spellStart"/>
      <w:r w:rsidRPr="00FD2689">
        <w:rPr>
          <w:rFonts w:ascii="Sakkal Majalla" w:hAnsi="Sakkal Majalla" w:cs="Sakkal Majalla" w:hint="cs"/>
          <w:sz w:val="32"/>
          <w:szCs w:val="32"/>
          <w:rtl/>
          <w:lang w:bidi="ar-DZ"/>
        </w:rPr>
        <w:t>اذ</w:t>
      </w:r>
      <w:proofErr w:type="spellEnd"/>
      <w:r w:rsidRPr="00FD268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اقتصاد متوازن لدينا:</w:t>
      </w:r>
    </w:p>
    <w:p w:rsidR="0018779E" w:rsidRDefault="0018779E" w:rsidP="0018779E">
      <w:pPr>
        <w:pStyle w:val="Paragraphedeliste"/>
        <w:bidi/>
        <w:jc w:val="center"/>
        <w:rPr>
          <w:rFonts w:ascii="Times New Roman" w:hAnsi="Times New Roman" w:cs="Times New Roman"/>
          <w:sz w:val="32"/>
          <w:szCs w:val="32"/>
          <w:bdr w:val="single" w:sz="4" w:space="0" w:color="auto"/>
          <w:rtl/>
          <w:lang w:bidi="ar-DZ"/>
        </w:rPr>
      </w:pPr>
      <w:r w:rsidRPr="004E29F5">
        <w:rPr>
          <w:rFonts w:ascii="Times New Roman" w:hAnsi="Times New Roman" w:cs="Times New Roman" w:hint="cs"/>
          <w:sz w:val="32"/>
          <w:szCs w:val="32"/>
          <w:bdr w:val="single" w:sz="4" w:space="0" w:color="auto"/>
          <w:rtl/>
          <w:lang w:bidi="ar-DZ"/>
        </w:rPr>
        <w:t>∑</w:t>
      </w:r>
      <w:proofErr w:type="gramStart"/>
      <w:r w:rsidRPr="004E29F5">
        <w:rPr>
          <w:rFonts w:ascii="Times New Roman" w:hAnsi="Times New Roman" w:cs="Times New Roman" w:hint="cs"/>
          <w:sz w:val="32"/>
          <w:szCs w:val="32"/>
          <w:bdr w:val="single" w:sz="4" w:space="0" w:color="auto"/>
          <w:rtl/>
          <w:lang w:bidi="ar-DZ"/>
        </w:rPr>
        <w:t>الاستخدامات</w:t>
      </w:r>
      <w:proofErr w:type="gramEnd"/>
      <w:r w:rsidRPr="004E29F5">
        <w:rPr>
          <w:rFonts w:ascii="Times New Roman" w:hAnsi="Times New Roman" w:cs="Times New Roman" w:hint="cs"/>
          <w:sz w:val="32"/>
          <w:szCs w:val="32"/>
          <w:bdr w:val="single" w:sz="4" w:space="0" w:color="auto"/>
          <w:rtl/>
          <w:lang w:bidi="ar-DZ"/>
        </w:rPr>
        <w:t xml:space="preserve"> = الموارد </w:t>
      </w:r>
      <w:r w:rsidRPr="004E29F5">
        <w:rPr>
          <w:rFonts w:ascii="Times New Roman" w:hAnsi="Times New Roman" w:cs="Times New Roman"/>
          <w:sz w:val="32"/>
          <w:szCs w:val="32"/>
          <w:bdr w:val="single" w:sz="4" w:space="0" w:color="auto"/>
          <w:rtl/>
          <w:lang w:bidi="ar-DZ"/>
        </w:rPr>
        <w:t>∑</w:t>
      </w:r>
    </w:p>
    <w:p w:rsidR="0018779E" w:rsidRPr="002936AF" w:rsidRDefault="0018779E" w:rsidP="0018779E">
      <w:pPr>
        <w:bidi/>
        <w:ind w:left="360"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أي: </w:t>
      </w:r>
      <w:r w:rsidRPr="00CB06C7">
        <w:rPr>
          <w:rFonts w:ascii="Sakkal Majalla" w:hAnsi="Sakkal Majalla" w:cs="Sakkal Majalla"/>
          <w:sz w:val="32"/>
          <w:szCs w:val="32"/>
          <w:bdr w:val="single" w:sz="4" w:space="0" w:color="auto"/>
          <w:lang w:bidi="ar-DZ"/>
        </w:rPr>
        <w:t>P+M=CF+CI+ABFF+VS+X</w:t>
      </w:r>
    </w:p>
    <w:p w:rsidR="0018779E" w:rsidRDefault="0018779E" w:rsidP="0018779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18779E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 w:rsidRPr="00481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الانتاج</w:t>
      </w:r>
      <w:proofErr w:type="spellEnd"/>
      <w:r w:rsidRPr="00481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 </w:t>
      </w:r>
      <w:r w:rsidRPr="00481A97">
        <w:rPr>
          <w:rFonts w:ascii="Sakkal Majalla" w:hAnsi="Sakkal Majalla" w:cs="Sakkal Majalla"/>
          <w:b/>
          <w:bCs/>
          <w:sz w:val="32"/>
          <w:szCs w:val="32"/>
          <w:lang w:bidi="ar-DZ"/>
        </w:rPr>
        <w:t>La Production « P »</w:t>
      </w:r>
      <w:r w:rsidRPr="00481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 :</w:t>
      </w:r>
      <w:r w:rsidRPr="00481A9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تمثل عملية </w:t>
      </w:r>
      <w:proofErr w:type="spellStart"/>
      <w:r w:rsidRPr="00481A97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481A9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خلق قيمة جديدة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79E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الاستيراد(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L’Importation « M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):</w:t>
      </w:r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وتمثل مجموع السلع و الخدمات </w:t>
      </w:r>
      <w:proofErr w:type="spellStart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>الاتية</w:t>
      </w:r>
      <w:proofErr w:type="spellEnd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العالم الخارجي </w:t>
      </w:r>
      <w:proofErr w:type="spellStart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الوطن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79E" w:rsidRPr="003C0471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الاستهلاك :</w:t>
      </w:r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هو كل استعمال لسلعة أو خدمة و ينقسم </w:t>
      </w:r>
      <w:proofErr w:type="spellStart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</w:p>
    <w:p w:rsidR="0018779E" w:rsidRDefault="0018779E" w:rsidP="0018779E">
      <w:pPr>
        <w:pStyle w:val="Paragraphedeliste"/>
        <w:numPr>
          <w:ilvl w:val="0"/>
          <w:numId w:val="36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الاستهلاك النهائي(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Consommation Finale « CF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و هو كل استعمال لسلعة أو خدمة من طرف أعوان غير منتجة بغرض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اشباع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حاجة .</w:t>
      </w:r>
    </w:p>
    <w:p w:rsidR="0018779E" w:rsidRDefault="0018779E" w:rsidP="0018779E">
      <w:pPr>
        <w:pStyle w:val="Paragraphedeliste"/>
        <w:numPr>
          <w:ilvl w:val="0"/>
          <w:numId w:val="36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الاستهلاك </w:t>
      </w:r>
      <w:proofErr w:type="spellStart"/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الوسيطي</w:t>
      </w:r>
      <w:proofErr w:type="spellEnd"/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( </w:t>
      </w:r>
      <w:proofErr w:type="spellStart"/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الانتاجي</w:t>
      </w:r>
      <w:proofErr w:type="spellEnd"/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) ( 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Consommation Intermédiaire « CI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هو كل استعمال لسلعة أو خدمة من طرف أعوان منتجة بغرض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18779E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التراكم الخام للأصول الثابتة( 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l’Accumulation Brute des Fonds Fixes « ABFF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): </w:t>
      </w:r>
    </w:p>
    <w:p w:rsidR="0018779E" w:rsidRDefault="0018779E" w:rsidP="0018779E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يعرف </w:t>
      </w:r>
      <w:r>
        <w:rPr>
          <w:rFonts w:ascii="Sakkal Majalla" w:hAnsi="Sakkal Majalla" w:cs="Sakkal Majalla"/>
          <w:sz w:val="32"/>
          <w:szCs w:val="32"/>
          <w:lang w:bidi="ar-DZ"/>
        </w:rPr>
        <w:t>SCEA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التراكم الخام للأصول الثابتة لعون اقتصادي على أنه قيمة الزيادة الحاصلة خلال فترة ما في ثروة هذا  العون من سلع التجهيز ( سلع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و من الخدمات المحملة لهذه السلع مثل : الآلات، العمارات، الأراضي....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الخ</w:t>
      </w:r>
      <w:proofErr w:type="gramEnd"/>
    </w:p>
    <w:p w:rsidR="0018779E" w:rsidRPr="00F6691A" w:rsidRDefault="0018779E" w:rsidP="0018779E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تشمل هذه السلع، السلع الجديدة و الأشغال الكبرى 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الاصلاحات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الكبرى للسلع التي تسمح بزيادة عمر استخدامها و قيمتها.</w:t>
      </w:r>
    </w:p>
    <w:p w:rsidR="0018779E" w:rsidRPr="00DC106E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التغير في المخزون ( 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Variation des Stocks « VS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): </w:t>
      </w:r>
      <w:r w:rsidRPr="00E6255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السلع -باستثناء سلع التجهيز  التي تدخل في التراكم الخام للأصول الثابتة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تحتفظ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الأعوان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 المحاسبة الوطنية لا تسجل قيمة المخزون المحتفظ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انما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تسجل التغير فيه من حيث الانخفاض أو النقصان خلال السنة المدروسة  و يمثل تغير المخزون الفرق بين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مدخلات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مخرجات المخزون خلال السنة:</w:t>
      </w:r>
    </w:p>
    <w:p w:rsidR="0018779E" w:rsidRPr="00CB671A" w:rsidRDefault="0018779E" w:rsidP="0018779E">
      <w:pPr>
        <w:pStyle w:val="Paragraphedeliste"/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18779E" w:rsidRDefault="0018779E" w:rsidP="0018779E">
      <w:pPr>
        <w:pStyle w:val="Paragraphedeliste"/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VS= les entrées de stocks – les sorties de stocks</w:t>
      </w:r>
    </w:p>
    <w:p w:rsidR="0018779E" w:rsidRDefault="0018779E" w:rsidP="0018779E">
      <w:pPr>
        <w:pStyle w:val="Paragraphedeliste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051FE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يطلق على كل من </w:t>
      </w:r>
      <w:r w:rsidRPr="00051FEC">
        <w:rPr>
          <w:rFonts w:ascii="Sakkal Majalla" w:hAnsi="Sakkal Majalla" w:cs="Sakkal Majalla"/>
          <w:sz w:val="32"/>
          <w:szCs w:val="32"/>
          <w:lang w:bidi="ar-DZ"/>
        </w:rPr>
        <w:t>ABFF</w:t>
      </w:r>
      <w:r w:rsidRPr="00051FE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</w:t>
      </w:r>
      <w:r w:rsidRPr="00051FEC">
        <w:rPr>
          <w:rFonts w:ascii="Sakkal Majalla" w:hAnsi="Sakkal Majalla" w:cs="Sakkal Majalla"/>
          <w:sz w:val="32"/>
          <w:szCs w:val="32"/>
          <w:lang w:bidi="ar-DZ"/>
        </w:rPr>
        <w:t>VS</w:t>
      </w:r>
      <w:r w:rsidRPr="00051FEC">
        <w:rPr>
          <w:rFonts w:ascii="Sakkal Majalla" w:hAnsi="Sakkal Majalla" w:cs="Sakkal Majalla" w:hint="cs"/>
          <w:sz w:val="32"/>
          <w:szCs w:val="32"/>
          <w:rtl/>
          <w:lang w:bidi="ar-DZ"/>
        </w:rPr>
        <w:t>التراكم الخام للوطن و يرمز له ب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AB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حيث: </w:t>
      </w:r>
    </w:p>
    <w:p w:rsidR="0018779E" w:rsidRPr="003C0471" w:rsidRDefault="0018779E" w:rsidP="0018779E">
      <w:pPr>
        <w:pStyle w:val="Paragraphedeliste"/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AB « Accumulation Brute »= ABFF+VS</w:t>
      </w:r>
    </w:p>
    <w:p w:rsidR="0018779E" w:rsidRDefault="0018779E" w:rsidP="0018779E">
      <w:pPr>
        <w:pStyle w:val="Paragraphedeliste"/>
        <w:numPr>
          <w:ilvl w:val="0"/>
          <w:numId w:val="37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الصادرات : (</w:t>
      </w:r>
      <w:r w:rsidRPr="003C0471">
        <w:rPr>
          <w:rFonts w:ascii="Sakkal Majalla" w:hAnsi="Sakkal Majalla" w:cs="Sakkal Majalla"/>
          <w:b/>
          <w:bCs/>
          <w:sz w:val="32"/>
          <w:szCs w:val="32"/>
          <w:lang w:bidi="ar-DZ"/>
        </w:rPr>
        <w:t>Exportation « X »</w:t>
      </w:r>
      <w:r w:rsidRPr="003C04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):</w:t>
      </w:r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 كل السلع و الخدمات الموجهة من أعوان مقيمة </w:t>
      </w:r>
      <w:proofErr w:type="spellStart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3C04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أعوان غير مقيمة و بصفة نهائية</w:t>
      </w:r>
    </w:p>
    <w:p w:rsidR="0018779E" w:rsidRPr="00DC106E" w:rsidRDefault="0018779E" w:rsidP="0018779E">
      <w:pPr>
        <w:pStyle w:val="Paragraphedeliste"/>
        <w:numPr>
          <w:ilvl w:val="0"/>
          <w:numId w:val="27"/>
        </w:num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DC106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ثانيا: مجمعات </w:t>
      </w:r>
      <w:proofErr w:type="spellStart"/>
      <w:r w:rsidRPr="00DC106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الانتاج</w:t>
      </w:r>
      <w:proofErr w:type="spellEnd"/>
      <w:r w:rsidRPr="00DC106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في نظام </w:t>
      </w:r>
      <w:r w:rsidRPr="00DC106E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SCEA</w:t>
      </w:r>
      <w:r w:rsidRPr="00DC106E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: </w:t>
      </w:r>
    </w:p>
    <w:p w:rsidR="0018779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يتم تقسيم مجمعات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نظام 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SCEA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مجمعين و هما:</w:t>
      </w:r>
    </w:p>
    <w:p w:rsidR="0018779E" w:rsidRPr="00345326" w:rsidRDefault="0018779E" w:rsidP="0018779E">
      <w:pPr>
        <w:pStyle w:val="Paragraphedeliste"/>
        <w:numPr>
          <w:ilvl w:val="0"/>
          <w:numId w:val="39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الانتاج</w:t>
      </w:r>
      <w:proofErr w:type="spellEnd"/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الكلي الخام (</w:t>
      </w:r>
      <w:r w:rsidRPr="00345326">
        <w:rPr>
          <w:rFonts w:ascii="Sakkal Majalla" w:hAnsi="Sakkal Majalla" w:cs="Sakkal Majalla"/>
          <w:b/>
          <w:bCs/>
          <w:sz w:val="32"/>
          <w:szCs w:val="32"/>
          <w:lang w:bidi="ar-DZ"/>
        </w:rPr>
        <w:t>PTB</w:t>
      </w:r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 « la Production Totale Brute »</w:t>
      </w:r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يقيس هذا المجمع مجموع السلع و الخدمات المنتجة في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الوطنو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يقيم في أغلب الأحيان بسعر السوق و يحسب بطريقتين </w:t>
      </w:r>
    </w:p>
    <w:p w:rsidR="0018779E" w:rsidRPr="00FD2689" w:rsidRDefault="0018779E" w:rsidP="0018779E">
      <w:pPr>
        <w:pStyle w:val="Paragraphedeliste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FD26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طريقة </w:t>
      </w:r>
      <w:proofErr w:type="spellStart"/>
      <w:r w:rsidRPr="00FD26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الانتاج</w:t>
      </w:r>
      <w:proofErr w:type="spellEnd"/>
      <w:r w:rsidRPr="00FD26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هنا يتم حساب (</w:t>
      </w:r>
      <w:r>
        <w:rPr>
          <w:rFonts w:ascii="Sakkal Majalla" w:hAnsi="Sakkal Majalla" w:cs="Sakkal Majalla"/>
          <w:sz w:val="32"/>
          <w:szCs w:val="32"/>
          <w:lang w:bidi="ar-DZ"/>
        </w:rPr>
        <w:t>PTB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بسعر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بسعر السوق</w:t>
      </w:r>
    </w:p>
    <w:p w:rsidR="0018779E" w:rsidRPr="00E300D7" w:rsidRDefault="0018779E" w:rsidP="0018779E">
      <w:pPr>
        <w:pStyle w:val="Paragraphedeliste"/>
        <w:numPr>
          <w:ilvl w:val="0"/>
          <w:numId w:val="26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300D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سعر </w:t>
      </w:r>
      <w:proofErr w:type="spellStart"/>
      <w:r w:rsidRPr="00E300D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الانتاج</w:t>
      </w:r>
      <w:proofErr w:type="spellEnd"/>
      <w:r w:rsidRPr="00E300D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"</w:t>
      </w:r>
      <w:r w:rsidRPr="00E300D7">
        <w:rPr>
          <w:rFonts w:ascii="Sakkal Majalla" w:hAnsi="Sakkal Majalla" w:cs="Sakkal Majalla"/>
          <w:b/>
          <w:bCs/>
          <w:sz w:val="32"/>
          <w:szCs w:val="32"/>
          <w:lang w:bidi="ar-DZ"/>
        </w:rPr>
        <w:t>Prix de production (pp)</w:t>
      </w:r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>"</w:t>
      </w:r>
    </w:p>
    <w:p w:rsidR="0018779E" w:rsidRPr="00E300D7" w:rsidRDefault="0018779E" w:rsidP="0018779E">
      <w:pPr>
        <w:ind w:left="108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 w:rsidRPr="00E300D7">
        <w:rPr>
          <w:rFonts w:ascii="Sakkal Majalla" w:hAnsi="Sakkal Majalla" w:cs="Sakkal Majalla"/>
          <w:b/>
          <w:bCs/>
          <w:sz w:val="32"/>
          <w:szCs w:val="32"/>
          <w:lang w:bidi="ar-DZ"/>
        </w:rPr>
        <w:t>PTB</w:t>
      </w:r>
      <w:r w:rsidRPr="00E300D7">
        <w:rPr>
          <w:rFonts w:ascii="Sakkal Majalla" w:hAnsi="Sakkal Majalla" w:cs="Sakkal Majalla"/>
          <w:b/>
          <w:bCs/>
          <w:sz w:val="32"/>
          <w:szCs w:val="32"/>
          <w:vertAlign w:val="subscript"/>
          <w:lang w:bidi="ar-DZ"/>
        </w:rPr>
        <w:t>pp</w:t>
      </w:r>
      <w:proofErr w:type="spellEnd"/>
      <w:r w:rsidRPr="00E300D7">
        <w:rPr>
          <w:rFonts w:ascii="Sakkal Majalla" w:hAnsi="Sakkal Majalla" w:cs="Sakkal Majalla"/>
          <w:sz w:val="32"/>
          <w:szCs w:val="32"/>
          <w:lang w:bidi="ar-DZ"/>
        </w:rPr>
        <w:t xml:space="preserve">= </w:t>
      </w:r>
      <w:r w:rsidRPr="00E300D7">
        <w:rPr>
          <w:rFonts w:ascii="Times New Roman" w:hAnsi="Times New Roman" w:cs="Times New Roman" w:hint="cs"/>
          <w:sz w:val="32"/>
          <w:szCs w:val="32"/>
          <w:rtl/>
          <w:lang w:bidi="ar-DZ"/>
        </w:rPr>
        <w:t>∑</w:t>
      </w:r>
      <w:r w:rsidRPr="00E300D7">
        <w:rPr>
          <w:rFonts w:ascii="Sakkal Majalla" w:hAnsi="Sakkal Majalla" w:cs="Sakkal Majalla"/>
          <w:sz w:val="32"/>
          <w:szCs w:val="32"/>
          <w:lang w:bidi="ar-DZ"/>
        </w:rPr>
        <w:t xml:space="preserve">PBB </w:t>
      </w:r>
      <w:proofErr w:type="gramStart"/>
      <w:r w:rsidRPr="00E300D7">
        <w:rPr>
          <w:rFonts w:ascii="Sakkal Majalla" w:hAnsi="Sakkal Majalla" w:cs="Sakkal Majalla"/>
          <w:sz w:val="32"/>
          <w:szCs w:val="32"/>
          <w:lang w:bidi="ar-DZ"/>
        </w:rPr>
        <w:t>( production</w:t>
      </w:r>
      <w:proofErr w:type="gramEnd"/>
      <w:r w:rsidRPr="00E300D7">
        <w:rPr>
          <w:rFonts w:ascii="Sakkal Majalla" w:hAnsi="Sakkal Majalla" w:cs="Sakkal Majalla"/>
          <w:sz w:val="32"/>
          <w:szCs w:val="32"/>
          <w:lang w:bidi="ar-DZ"/>
        </w:rPr>
        <w:t xml:space="preserve"> brute des branches) </w:t>
      </w:r>
    </w:p>
    <w:p w:rsidR="0018779E" w:rsidRDefault="0018779E" w:rsidP="0018779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حيث أن </w:t>
      </w:r>
      <w:proofErr w:type="spellStart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>الانتاج</w:t>
      </w:r>
      <w:proofErr w:type="spellEnd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الكلي الخام مقيما بسعر </w:t>
      </w:r>
      <w:proofErr w:type="spellStart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>الانتاج</w:t>
      </w:r>
      <w:proofErr w:type="spellEnd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= مجموع </w:t>
      </w:r>
      <w:proofErr w:type="spellStart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>الانتاج</w:t>
      </w:r>
      <w:proofErr w:type="spellEnd"/>
      <w:r w:rsidRPr="00E300D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الخام للفروع المنتجة</w:t>
      </w:r>
    </w:p>
    <w:p w:rsidR="0018779E" w:rsidRDefault="0018779E" w:rsidP="0018779E">
      <w:pPr>
        <w:pStyle w:val="Paragraphedeliste"/>
        <w:numPr>
          <w:ilvl w:val="0"/>
          <w:numId w:val="2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300D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سعر السوق: "</w:t>
      </w:r>
      <w:r w:rsidRPr="00E300D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Prix du marché ( pm) </w:t>
      </w:r>
      <w:r w:rsidRPr="00E300D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</w:p>
    <w:p w:rsidR="0018779E" w:rsidRPr="00047569" w:rsidRDefault="0018779E" w:rsidP="0018779E">
      <w:pPr>
        <w:ind w:left="1080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 w:rsidRPr="00047569">
        <w:rPr>
          <w:rFonts w:asciiTheme="majorBidi" w:hAnsiTheme="majorBidi" w:cstheme="majorBidi"/>
          <w:b/>
          <w:bCs/>
          <w:sz w:val="32"/>
          <w:szCs w:val="32"/>
          <w:lang w:bidi="ar-DZ"/>
        </w:rPr>
        <w:t>PTB</w:t>
      </w:r>
      <w:r w:rsidRPr="00047569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pm</w:t>
      </w:r>
      <w:proofErr w:type="spellEnd"/>
      <w:r w:rsidRPr="0004756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= </w:t>
      </w:r>
      <w:r w:rsidRPr="0004756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∑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PBB+ TVA+DTI </w:t>
      </w:r>
    </w:p>
    <w:p w:rsidR="0018779E" w:rsidRPr="00E300D7" w:rsidRDefault="0018779E" w:rsidP="0018779E">
      <w:pPr>
        <w:ind w:left="108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300D7">
        <w:rPr>
          <w:rFonts w:ascii="Times New Roman" w:hAnsi="Times New Roman" w:cs="Times New Roman"/>
          <w:b/>
          <w:bCs/>
          <w:sz w:val="32"/>
          <w:szCs w:val="32"/>
          <w:lang w:bidi="ar-DZ"/>
        </w:rPr>
        <w:t>DTI</w:t>
      </w:r>
      <w:r w:rsidRPr="00416B0C">
        <w:rPr>
          <w:rFonts w:ascii="Times New Roman" w:hAnsi="Times New Roman" w:cs="Times New Roman"/>
          <w:sz w:val="32"/>
          <w:szCs w:val="32"/>
          <w:lang w:bidi="ar-DZ"/>
        </w:rPr>
        <w:t xml:space="preserve">= </w:t>
      </w:r>
      <w:r w:rsidRPr="00E300D7">
        <w:rPr>
          <w:rFonts w:ascii="Times New Roman" w:hAnsi="Times New Roman" w:cs="Times New Roman"/>
          <w:sz w:val="28"/>
          <w:szCs w:val="28"/>
          <w:lang w:bidi="ar-DZ"/>
        </w:rPr>
        <w:t xml:space="preserve">Droits et Taxes sur les Importations </w:t>
      </w:r>
      <w:r w:rsidRPr="00B11503">
        <w:rPr>
          <w:rFonts w:ascii="Sakkal Majalla" w:hAnsi="Sakkal Majalla" w:cs="Sakkal Majalla"/>
          <w:sz w:val="32"/>
          <w:szCs w:val="32"/>
          <w:lang w:bidi="ar-DZ"/>
        </w:rPr>
        <w:t>=</w:t>
      </w:r>
      <w:r w:rsidRPr="00B11503">
        <w:rPr>
          <w:rFonts w:ascii="Sakkal Majalla" w:hAnsi="Sakkal Majalla" w:cs="Sakkal Majalla"/>
          <w:sz w:val="32"/>
          <w:szCs w:val="32"/>
          <w:rtl/>
          <w:lang w:bidi="ar-DZ"/>
        </w:rPr>
        <w:t>رسوم و حقوق على الواردات</w:t>
      </w:r>
    </w:p>
    <w:p w:rsidR="0018779E" w:rsidRDefault="0018779E" w:rsidP="0018779E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779E" w:rsidRDefault="0018779E" w:rsidP="0018779E">
      <w:pPr>
        <w:pStyle w:val="Paragraphedeliste"/>
        <w:numPr>
          <w:ilvl w:val="0"/>
          <w:numId w:val="38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0475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طريقة </w:t>
      </w:r>
      <w:proofErr w:type="spellStart"/>
      <w:r w:rsidRPr="000475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الانفاق</w:t>
      </w:r>
      <w:proofErr w:type="spellEnd"/>
      <w:r w:rsidRPr="0004756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حسب هذه الطريقة فان مجموع موارد الوطن من السلع و الخدمات يساوي مجموع استخداماته حيث أن موارد الوطن هي ما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انتج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الوطن بالإضافة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 استورد في الخارج و بالتالي فان : </w:t>
      </w:r>
    </w:p>
    <w:p w:rsidR="0018779E" w:rsidRDefault="0018779E" w:rsidP="0018779E">
      <w:pPr>
        <w:bidi/>
        <w:ind w:left="360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 w:rsidRPr="00047569">
        <w:rPr>
          <w:rFonts w:asciiTheme="majorBidi" w:hAnsiTheme="majorBidi" w:cstheme="majorBidi"/>
          <w:sz w:val="32"/>
          <w:szCs w:val="32"/>
          <w:lang w:bidi="ar-DZ"/>
        </w:rPr>
        <w:t>PTB</w:t>
      </w:r>
      <w:r w:rsidRPr="00047569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pm</w:t>
      </w:r>
      <w:proofErr w:type="spellEnd"/>
      <w:r w:rsidRPr="00047569">
        <w:rPr>
          <w:rFonts w:asciiTheme="majorBidi" w:hAnsiTheme="majorBidi" w:cstheme="majorBidi"/>
          <w:sz w:val="32"/>
          <w:szCs w:val="32"/>
          <w:lang w:bidi="ar-DZ"/>
        </w:rPr>
        <w:t xml:space="preserve">= CF+CI+ABFF+VS+X-M/        </w:t>
      </w:r>
    </w:p>
    <w:p w:rsidR="0018779E" w:rsidRDefault="0018779E" w:rsidP="0018779E">
      <w:pPr>
        <w:pStyle w:val="Paragraphedeliste"/>
        <w:numPr>
          <w:ilvl w:val="0"/>
          <w:numId w:val="39"/>
        </w:num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4309E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القيمة المضافة الخامة: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4309EC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la valeur ajoutée Brute (VAB) </w:t>
      </w:r>
      <w:r w:rsidRPr="004309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"</w:t>
      </w:r>
    </w:p>
    <w:p w:rsidR="0018779E" w:rsidRDefault="0018779E" w:rsidP="0018779E">
      <w:pPr>
        <w:bidi/>
        <w:ind w:left="36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يمكن تعريف القيمة المضافة الخام لوحدة </w:t>
      </w:r>
      <w:proofErr w:type="spellStart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>انتاج</w:t>
      </w:r>
      <w:proofErr w:type="spellEnd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ما على </w:t>
      </w:r>
      <w:proofErr w:type="spellStart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>انها</w:t>
      </w:r>
      <w:proofErr w:type="spellEnd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الفرق بين قيمة </w:t>
      </w:r>
      <w:proofErr w:type="spellStart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>الانتاج</w:t>
      </w:r>
      <w:proofErr w:type="spellEnd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الخام و </w:t>
      </w:r>
      <w:proofErr w:type="spellStart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>الاستهلاكات</w:t>
      </w:r>
      <w:proofErr w:type="spellEnd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المنتجة ( </w:t>
      </w:r>
      <w:proofErr w:type="spellStart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>الوسيطية</w:t>
      </w:r>
      <w:proofErr w:type="spellEnd"/>
      <w:r w:rsidRPr="004309EC">
        <w:rPr>
          <w:rFonts w:ascii="Sakkal Majalla" w:hAnsi="Sakkal Majalla" w:cs="Sakkal Majalla"/>
          <w:sz w:val="32"/>
          <w:szCs w:val="32"/>
          <w:rtl/>
          <w:lang w:bidi="ar-DZ"/>
        </w:rPr>
        <w:t xml:space="preserve">) و تحسب من خلال العلاقة التالية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18779E" w:rsidRPr="004309EC" w:rsidRDefault="0018779E" w:rsidP="0018779E">
      <w:pPr>
        <w:bidi/>
        <w:ind w:left="360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5738B5">
        <w:rPr>
          <w:rFonts w:ascii="Sakkal Majalla" w:hAnsi="Sakkal Majalla" w:cs="Sakkal Majalla"/>
          <w:b/>
          <w:bCs/>
          <w:sz w:val="36"/>
          <w:szCs w:val="36"/>
          <w:highlight w:val="lightGray"/>
          <w:lang w:bidi="ar-DZ"/>
        </w:rPr>
        <w:t>VAB=PB-CP</w:t>
      </w:r>
    </w:p>
    <w:p w:rsidR="0018779E" w:rsidRDefault="0018779E" w:rsidP="0018779E">
      <w:pPr>
        <w:pStyle w:val="Paragraphedeliste"/>
        <w:numPr>
          <w:ilvl w:val="0"/>
          <w:numId w:val="39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الانتاج</w:t>
      </w:r>
      <w:proofErr w:type="spellEnd"/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الداخلي الخام (</w:t>
      </w:r>
      <w:r w:rsidRPr="00345326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« PIB »La Production  Intérieure Brute </w:t>
      </w:r>
      <w:r w:rsidRPr="003453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بعض الأحيان </w:t>
      </w:r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تتداخل بعض الفروع فيما بينها حيث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المنتوج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النهائي لفرع يكون استهلاكا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وسيطيالفرع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اخر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لذلك يكرر الاستهلاك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الوسيطي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proofErr w:type="spellStart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34532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الكلي الخام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79E" w:rsidRDefault="0018779E" w:rsidP="0018779E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مثال: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ليكن مصنع قماش يستعمل الخيوط كمادة أولية من أجل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450D2">
        <w:rPr>
          <w:rFonts w:ascii="Sakkal Majalla" w:hAnsi="Sakkal Majalla" w:cs="Sakkal Majalla"/>
          <w:b/>
          <w:bCs/>
          <w:sz w:val="32"/>
          <w:szCs w:val="32"/>
          <w:lang w:bidi="ar-DZ"/>
        </w:rPr>
        <w:t>X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قماش ، مصنع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اخر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يستعمل القماش من أجل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الألبسة،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فاذا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جمعنا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نجد أن الخيوط حسبت مرتين و بالتالي لتفادي تكرار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الاستهلاكات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الوسيطية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لجأت المحاسبة الوطنية لمجمع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الداخلي الخام و هو ما أنتج فعليا داخل الوطن و هو أيضا خال من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الاستهلاكات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الوسيطيةو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بالتالي قاعدة حسابه كما يلي : </w:t>
      </w:r>
    </w:p>
    <w:p w:rsidR="0018779E" w:rsidRPr="00E26B2D" w:rsidRDefault="0018779E" w:rsidP="0018779E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 w:rsidRPr="005738B5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PIP</w:t>
      </w:r>
      <w:r w:rsidRPr="005738B5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pm</w:t>
      </w:r>
      <w:proofErr w:type="spellEnd"/>
      <w:r w:rsidRPr="005738B5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 xml:space="preserve">= </w:t>
      </w:r>
      <w:proofErr w:type="spellStart"/>
      <w:r w:rsidRPr="005738B5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PTB</w:t>
      </w:r>
      <w:r w:rsidRPr="005738B5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pm</w:t>
      </w:r>
      <w:proofErr w:type="spellEnd"/>
      <w:r w:rsidRPr="005738B5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-CI</w:t>
      </w:r>
    </w:p>
    <w:p w:rsidR="0018779E" w:rsidRDefault="0018779E" w:rsidP="0018779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حسب ما سبق </w:t>
      </w:r>
    </w:p>
    <w:p w:rsidR="0018779E" w:rsidRDefault="0018779E" w:rsidP="0018779E">
      <w:pPr>
        <w:pStyle w:val="Paragraphedeliste"/>
        <w:numPr>
          <w:ilvl w:val="0"/>
          <w:numId w:val="40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الداخلي الخام </w:t>
      </w:r>
      <w:r w:rsidRPr="00E26B2D">
        <w:rPr>
          <w:rFonts w:ascii="Sakkal Majalla" w:hAnsi="Sakkal Majalla" w:cs="Sakkal Majalla" w:hint="cs"/>
          <w:i/>
          <w:iCs/>
          <w:sz w:val="32"/>
          <w:szCs w:val="32"/>
          <w:u w:val="single"/>
          <w:rtl/>
          <w:lang w:bidi="ar-DZ"/>
        </w:rPr>
        <w:t xml:space="preserve">بطريقة </w:t>
      </w:r>
      <w:proofErr w:type="spellStart"/>
      <w:r w:rsidRPr="00E26B2D">
        <w:rPr>
          <w:rFonts w:ascii="Sakkal Majalla" w:hAnsi="Sakkal Majalla" w:cs="Sakkal Majalla" w:hint="cs"/>
          <w:i/>
          <w:iCs/>
          <w:sz w:val="32"/>
          <w:szCs w:val="32"/>
          <w:u w:val="single"/>
          <w:rtl/>
          <w:lang w:bidi="ar-DZ"/>
        </w:rPr>
        <w:t>الانتاج</w:t>
      </w:r>
      <w:proofErr w:type="spellEnd"/>
    </w:p>
    <w:p w:rsidR="0018779E" w:rsidRDefault="0018779E" w:rsidP="0018779E">
      <w:pPr>
        <w:pStyle w:val="Paragraphedeliste"/>
        <w:rPr>
          <w:rFonts w:ascii="Times New Roman" w:hAnsi="Times New Roman" w:cs="Times New Roman"/>
          <w:sz w:val="32"/>
          <w:szCs w:val="32"/>
          <w:lang w:bidi="ar-DZ"/>
        </w:rPr>
      </w:pPr>
      <w:proofErr w:type="spellStart"/>
      <w:r w:rsidRPr="00E26B2D">
        <w:rPr>
          <w:rFonts w:asciiTheme="majorBidi" w:hAnsiTheme="majorBidi" w:cstheme="majorBidi"/>
          <w:sz w:val="32"/>
          <w:szCs w:val="32"/>
          <w:lang w:bidi="ar-DZ"/>
        </w:rPr>
        <w:t>PIB</w:t>
      </w:r>
      <w:r w:rsidRPr="00E26B2D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pm</w:t>
      </w:r>
      <w:proofErr w:type="spellEnd"/>
      <w:r>
        <w:rPr>
          <w:rFonts w:ascii="Sakkal Majalla" w:hAnsi="Sakkal Majalla" w:cs="Sakkal Majalla"/>
          <w:sz w:val="32"/>
          <w:szCs w:val="32"/>
          <w:lang w:bidi="ar-DZ"/>
        </w:rPr>
        <w:t>=</w:t>
      </w:r>
      <w:r w:rsidRPr="007B7108">
        <w:rPr>
          <w:rFonts w:ascii="Times New Roman" w:hAnsi="Times New Roman" w:cs="Times New Roman"/>
          <w:sz w:val="32"/>
          <w:szCs w:val="32"/>
          <w:lang w:bidi="ar-DZ"/>
        </w:rPr>
        <w:t>∑</w:t>
      </w:r>
      <w:r>
        <w:rPr>
          <w:rFonts w:ascii="Times New Roman" w:hAnsi="Times New Roman" w:cs="Times New Roman"/>
          <w:sz w:val="32"/>
          <w:szCs w:val="32"/>
          <w:lang w:bidi="ar-DZ"/>
        </w:rPr>
        <w:t>VAB+TVA+DTI</w:t>
      </w:r>
    </w:p>
    <w:p w:rsidR="0018779E" w:rsidRDefault="0018779E" w:rsidP="0018779E">
      <w:pPr>
        <w:pStyle w:val="Paragraphedeliste"/>
        <w:numPr>
          <w:ilvl w:val="0"/>
          <w:numId w:val="40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 w:rsidRPr="007B7108">
        <w:rPr>
          <w:rFonts w:ascii="Sakkal Majalla" w:hAnsi="Sakkal Majalla" w:cs="Sakkal Majalla"/>
          <w:sz w:val="32"/>
          <w:szCs w:val="32"/>
          <w:rtl/>
          <w:lang w:bidi="ar-DZ"/>
        </w:rPr>
        <w:t>الانتاج</w:t>
      </w:r>
      <w:proofErr w:type="spellEnd"/>
      <w:r w:rsidRPr="007B710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الداخلي الخام </w:t>
      </w:r>
      <w:r w:rsidRPr="00E26B2D">
        <w:rPr>
          <w:rFonts w:ascii="Sakkal Majalla" w:hAnsi="Sakkal Majalla" w:cs="Sakkal Majalla"/>
          <w:i/>
          <w:iCs/>
          <w:sz w:val="32"/>
          <w:szCs w:val="32"/>
          <w:u w:val="single"/>
          <w:rtl/>
          <w:lang w:bidi="ar-DZ"/>
        </w:rPr>
        <w:t xml:space="preserve">بطريقة </w:t>
      </w:r>
      <w:proofErr w:type="spellStart"/>
      <w:r w:rsidRPr="00E26B2D">
        <w:rPr>
          <w:rFonts w:ascii="Sakkal Majalla" w:hAnsi="Sakkal Majalla" w:cs="Sakkal Majalla"/>
          <w:i/>
          <w:iCs/>
          <w:sz w:val="32"/>
          <w:szCs w:val="32"/>
          <w:u w:val="single"/>
          <w:rtl/>
          <w:lang w:bidi="ar-DZ"/>
        </w:rPr>
        <w:t>الانفاق</w:t>
      </w:r>
      <w:proofErr w:type="spellEnd"/>
      <w:r w:rsidRPr="00E26B2D">
        <w:rPr>
          <w:rFonts w:ascii="Sakkal Majalla" w:hAnsi="Sakkal Majalla" w:cs="Sakkal Majalla" w:hint="cs"/>
          <w:i/>
          <w:iCs/>
          <w:sz w:val="32"/>
          <w:szCs w:val="32"/>
          <w:u w:val="single"/>
          <w:rtl/>
          <w:lang w:bidi="ar-DZ"/>
        </w:rPr>
        <w:t>:</w:t>
      </w:r>
    </w:p>
    <w:p w:rsidR="0018779E" w:rsidRPr="00BA6483" w:rsidRDefault="0018779E" w:rsidP="0018779E">
      <w:pPr>
        <w:pStyle w:val="Paragraphedeliste"/>
        <w:bidi/>
        <w:jc w:val="right"/>
        <w:rPr>
          <w:rFonts w:asciiTheme="majorBidi" w:hAnsiTheme="majorBidi" w:cstheme="majorBidi"/>
          <w:sz w:val="32"/>
          <w:szCs w:val="32"/>
          <w:lang w:val="en-ZA" w:bidi="ar-DZ"/>
        </w:rPr>
      </w:pPr>
      <w:proofErr w:type="spellStart"/>
      <w:r w:rsidRPr="00BA6483">
        <w:rPr>
          <w:rFonts w:asciiTheme="majorBidi" w:hAnsiTheme="majorBidi" w:cstheme="majorBidi"/>
          <w:sz w:val="32"/>
          <w:szCs w:val="32"/>
          <w:lang w:val="en-ZA" w:bidi="ar-DZ"/>
        </w:rPr>
        <w:t>PIB</w:t>
      </w:r>
      <w:r w:rsidRPr="00BA6483">
        <w:rPr>
          <w:rFonts w:asciiTheme="majorBidi" w:hAnsiTheme="majorBidi" w:cstheme="majorBidi"/>
          <w:sz w:val="32"/>
          <w:szCs w:val="32"/>
          <w:vertAlign w:val="subscript"/>
          <w:lang w:val="en-ZA" w:bidi="ar-DZ"/>
        </w:rPr>
        <w:t>pm</w:t>
      </w:r>
      <w:proofErr w:type="spellEnd"/>
      <w:r w:rsidRPr="00BA6483">
        <w:rPr>
          <w:rFonts w:asciiTheme="majorBidi" w:hAnsiTheme="majorBidi" w:cstheme="majorBidi"/>
          <w:sz w:val="32"/>
          <w:szCs w:val="32"/>
          <w:lang w:val="en-ZA" w:bidi="ar-DZ"/>
        </w:rPr>
        <w:t>= CF+ABFF+VS+X-M</w:t>
      </w:r>
    </w:p>
    <w:p w:rsidR="0018779E" w:rsidRPr="005738B5" w:rsidRDefault="0018779E" w:rsidP="0018779E">
      <w:pPr>
        <w:pStyle w:val="Paragraphedeliste"/>
        <w:numPr>
          <w:ilvl w:val="0"/>
          <w:numId w:val="27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ثالثا: مجمعات </w:t>
      </w:r>
      <w:proofErr w:type="spellStart"/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الانتاج</w:t>
      </w:r>
      <w:proofErr w:type="spellEnd"/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في نظام </w:t>
      </w:r>
      <w:r w:rsidRPr="005738B5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SCN</w:t>
      </w:r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18779E" w:rsidRPr="007B7108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رغم أننا قمنا بحساب مجمعات </w:t>
      </w:r>
      <w:proofErr w:type="spellStart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نظام </w:t>
      </w:r>
      <w:r w:rsidRPr="007B7108">
        <w:rPr>
          <w:rFonts w:ascii="Sakkal Majalla" w:hAnsi="Sakkal Majalla" w:cs="Sakkal Majalla"/>
          <w:sz w:val="32"/>
          <w:szCs w:val="32"/>
          <w:lang w:bidi="ar-DZ"/>
        </w:rPr>
        <w:t>SCEA</w:t>
      </w:r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>الا</w:t>
      </w:r>
      <w:proofErr w:type="spellEnd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أنها تبقى غير كافية للمقارنة الدولية لذلك نلجأ </w:t>
      </w:r>
      <w:proofErr w:type="spellStart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حساب مجمعات </w:t>
      </w:r>
      <w:proofErr w:type="spellStart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بطريقة يتفق عليها دوليا و هي حسب نظام </w:t>
      </w:r>
      <w:r w:rsidRPr="007B7108">
        <w:rPr>
          <w:rFonts w:ascii="Sakkal Majalla" w:hAnsi="Sakkal Majalla" w:cs="Sakkal Majalla"/>
          <w:sz w:val="32"/>
          <w:szCs w:val="32"/>
          <w:lang w:bidi="ar-DZ"/>
        </w:rPr>
        <w:t>SCN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79E" w:rsidRPr="007B7108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يعتبر هذا النظام منتجا كل ما هو خالق لقيمة مضافة جديدة فيأخذ بعين الاعتبار </w:t>
      </w:r>
      <w:proofErr w:type="spellStart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>انتاج</w:t>
      </w:r>
      <w:proofErr w:type="spellEnd"/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بعض المجالات التي تجاوزها نظام </w:t>
      </w:r>
      <w:r w:rsidRPr="007B7108">
        <w:rPr>
          <w:rFonts w:ascii="Sakkal Majalla" w:hAnsi="Sakkal Majalla" w:cs="Sakkal Majalla"/>
          <w:sz w:val="32"/>
          <w:szCs w:val="32"/>
          <w:lang w:bidi="ar-DZ"/>
        </w:rPr>
        <w:t>SCEA</w:t>
      </w:r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بصفة عامة نحسب مجمع </w:t>
      </w:r>
      <w:r w:rsidRPr="007B7108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الناتج الداخلي الخام</w:t>
      </w:r>
      <w:r w:rsidRPr="007B71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الذي يحسب بالطريقة التالية : </w:t>
      </w:r>
    </w:p>
    <w:p w:rsidR="0018779E" w:rsidRPr="000D3EC4" w:rsidRDefault="0018779E" w:rsidP="0018779E">
      <w:pPr>
        <w:pStyle w:val="Paragraphedeliste"/>
        <w:bidi/>
        <w:jc w:val="right"/>
        <w:rPr>
          <w:rFonts w:asciiTheme="majorBidi" w:hAnsiTheme="majorBidi" w:cstheme="majorBidi"/>
          <w:sz w:val="32"/>
          <w:szCs w:val="32"/>
          <w:vertAlign w:val="subscript"/>
          <w:lang w:bidi="ar-DZ"/>
        </w:rPr>
      </w:pPr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LE PIB 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pm</w:t>
      </w:r>
      <w:r w:rsidRPr="000D3EC4">
        <w:rPr>
          <w:rFonts w:asciiTheme="majorBidi" w:hAnsiTheme="majorBidi" w:cstheme="majorBidi"/>
          <w:sz w:val="32"/>
          <w:szCs w:val="32"/>
          <w:lang w:bidi="ar-DZ"/>
        </w:rPr>
        <w:t xml:space="preserve">= La PIB </w:t>
      </w:r>
      <w:r w:rsidRPr="000D3EC4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pm</w:t>
      </w:r>
      <w:r w:rsidRPr="000D3EC4">
        <w:rPr>
          <w:rFonts w:asciiTheme="majorBidi" w:hAnsiTheme="majorBidi" w:cstheme="majorBidi"/>
          <w:sz w:val="32"/>
          <w:szCs w:val="32"/>
          <w:lang w:bidi="ar-DZ"/>
        </w:rPr>
        <w:t>+</w:t>
      </w:r>
      <w:proofErr w:type="spellStart"/>
      <w:r w:rsidRPr="000D3EC4">
        <w:rPr>
          <w:rFonts w:asciiTheme="majorBidi" w:hAnsiTheme="majorBidi" w:cstheme="majorBidi"/>
          <w:sz w:val="32"/>
          <w:szCs w:val="32"/>
          <w:lang w:bidi="ar-DZ"/>
        </w:rPr>
        <w:t>R</w:t>
      </w:r>
      <w:r w:rsidRPr="000D3EC4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bnp</w:t>
      </w:r>
      <w:proofErr w:type="spellEnd"/>
      <w:r w:rsidRPr="000D3EC4">
        <w:rPr>
          <w:rFonts w:asciiTheme="majorBidi" w:hAnsiTheme="majorBidi" w:cstheme="majorBidi"/>
          <w:sz w:val="32"/>
          <w:szCs w:val="32"/>
          <w:lang w:bidi="ar-DZ"/>
        </w:rPr>
        <w:t>-</w:t>
      </w:r>
      <w:proofErr w:type="spellStart"/>
      <w:r w:rsidRPr="000D3EC4">
        <w:rPr>
          <w:rFonts w:asciiTheme="majorBidi" w:hAnsiTheme="majorBidi" w:cstheme="majorBidi"/>
          <w:sz w:val="32"/>
          <w:szCs w:val="32"/>
          <w:lang w:bidi="ar-DZ"/>
        </w:rPr>
        <w:t>SNP</w:t>
      </w:r>
      <w:r w:rsidRPr="000D3EC4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bp</w:t>
      </w:r>
      <w:proofErr w:type="spellEnd"/>
      <w:r w:rsidRPr="000D3EC4">
        <w:rPr>
          <w:rFonts w:asciiTheme="majorBidi" w:hAnsiTheme="majorBidi" w:cstheme="majorBidi"/>
          <w:sz w:val="32"/>
          <w:szCs w:val="32"/>
          <w:lang w:bidi="ar-DZ"/>
        </w:rPr>
        <w:t xml:space="preserve"> / </w:t>
      </w:r>
      <w:proofErr w:type="spellStart"/>
      <w:r w:rsidRPr="000D3EC4">
        <w:rPr>
          <w:rFonts w:asciiTheme="majorBidi" w:hAnsiTheme="majorBidi" w:cstheme="majorBidi"/>
          <w:sz w:val="32"/>
          <w:szCs w:val="32"/>
          <w:lang w:bidi="ar-DZ"/>
        </w:rPr>
        <w:t>Rbnp</w:t>
      </w:r>
      <w:proofErr w:type="spellEnd"/>
      <w:r w:rsidRPr="000D3EC4">
        <w:rPr>
          <w:rFonts w:asciiTheme="majorBidi" w:hAnsiTheme="majorBidi" w:cstheme="majorBidi"/>
          <w:sz w:val="32"/>
          <w:szCs w:val="32"/>
          <w:lang w:bidi="ar-DZ"/>
        </w:rPr>
        <w:t>=</w:t>
      </w:r>
      <w:proofErr w:type="spellStart"/>
      <w:r w:rsidRPr="000D3EC4">
        <w:rPr>
          <w:rFonts w:asciiTheme="majorBidi" w:hAnsiTheme="majorBidi" w:cstheme="majorBidi"/>
          <w:sz w:val="32"/>
          <w:szCs w:val="32"/>
          <w:lang w:bidi="ar-DZ"/>
        </w:rPr>
        <w:t>VAB</w:t>
      </w:r>
      <w:r w:rsidRPr="000D3EC4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bnp</w:t>
      </w:r>
      <w:proofErr w:type="spellEnd"/>
    </w:p>
    <w:p w:rsidR="0018779E" w:rsidRPr="000D3EC4" w:rsidRDefault="0018779E" w:rsidP="0018779E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D3EC4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proofErr w:type="spellStart"/>
      <w:r w:rsidRPr="000D3EC4">
        <w:rPr>
          <w:rFonts w:asciiTheme="majorBidi" w:hAnsiTheme="majorBidi" w:cstheme="majorBidi"/>
          <w:b/>
          <w:bCs/>
          <w:sz w:val="32"/>
          <w:szCs w:val="32"/>
          <w:lang w:bidi="ar-DZ"/>
        </w:rPr>
        <w:t>LePIB</w:t>
      </w:r>
      <w:proofErr w:type="spellEnd"/>
      <w:r w:rsidRPr="000D3EC4">
        <w:rPr>
          <w:rFonts w:asciiTheme="majorBidi" w:hAnsiTheme="majorBidi" w:cstheme="majorBidi"/>
          <w:sz w:val="32"/>
          <w:szCs w:val="32"/>
          <w:lang w:bidi="ar-DZ"/>
        </w:rPr>
        <w:t>=Le Produit Intérieur Brut</w:t>
      </w:r>
      <w:proofErr w:type="gramStart"/>
      <w:r w:rsidRPr="000D3EC4">
        <w:rPr>
          <w:rFonts w:ascii="Sakkal Majalla" w:hAnsi="Sakkal Majalla" w:cs="Sakkal Majalla"/>
          <w:sz w:val="32"/>
          <w:szCs w:val="32"/>
          <w:lang w:bidi="ar-DZ"/>
        </w:rPr>
        <w:t>./</w:t>
      </w:r>
      <w:proofErr w:type="gramEnd"/>
      <w:r w:rsidRPr="000D3EC4">
        <w:rPr>
          <w:rFonts w:ascii="Sakkal Majalla" w:hAnsi="Sakkal Majalla" w:cs="Sakkal Majalla" w:hint="cs"/>
          <w:sz w:val="32"/>
          <w:szCs w:val="32"/>
          <w:rtl/>
          <w:lang w:bidi="ar-DZ"/>
        </w:rPr>
        <w:t>الناتج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D3EC4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D3EC4">
        <w:rPr>
          <w:rFonts w:ascii="Sakkal Majalla" w:hAnsi="Sakkal Majalla" w:cs="Sakkal Majalla" w:hint="cs"/>
          <w:sz w:val="32"/>
          <w:szCs w:val="32"/>
          <w:rtl/>
          <w:lang w:bidi="ar-DZ"/>
        </w:rPr>
        <w:t>الخام</w:t>
      </w:r>
    </w:p>
    <w:p w:rsidR="0018779E" w:rsidRPr="00C63BBE" w:rsidRDefault="0018779E" w:rsidP="0018779E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R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 w:rsidRPr="00C63BBE">
        <w:rPr>
          <w:rFonts w:ascii="Sakkal Majalla" w:hAnsi="Sakkal Majalla" w:cs="Sakkal Majalla"/>
          <w:b/>
          <w:bCs/>
          <w:sz w:val="32"/>
          <w:szCs w:val="32"/>
          <w:lang w:bidi="ar-DZ"/>
        </w:rPr>
        <w:t>=</w:t>
      </w:r>
      <w:r w:rsidRPr="00C63BBE">
        <w:rPr>
          <w:rFonts w:ascii="Sakkal Majalla" w:hAnsi="Sakkal Majalla" w:cs="Sakkal Majalla"/>
          <w:sz w:val="32"/>
          <w:szCs w:val="32"/>
          <w:lang w:bidi="ar-DZ"/>
        </w:rPr>
        <w:t xml:space="preserve">les Revenues des Branches Non </w:t>
      </w:r>
      <w:proofErr w:type="gramStart"/>
      <w:r w:rsidRPr="00C63BBE">
        <w:rPr>
          <w:rFonts w:ascii="Sakkal Majalla" w:hAnsi="Sakkal Majalla" w:cs="Sakkal Majalla"/>
          <w:sz w:val="32"/>
          <w:szCs w:val="32"/>
          <w:lang w:bidi="ar-DZ"/>
        </w:rPr>
        <w:t>Productives(</w:t>
      </w:r>
      <w:proofErr w:type="spellStart"/>
      <w:proofErr w:type="gram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الفروع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غيرالانتاجية</w:t>
      </w:r>
      <w:proofErr w:type="spellEnd"/>
      <w:r w:rsidRPr="00C63BBE">
        <w:rPr>
          <w:rFonts w:ascii="Sakkal Majalla" w:hAnsi="Sakkal Majalla" w:cs="Sakkal Majalla"/>
          <w:sz w:val="32"/>
          <w:szCs w:val="32"/>
          <w:lang w:bidi="ar-DZ"/>
        </w:rPr>
        <w:t>)</w:t>
      </w:r>
    </w:p>
    <w:p w:rsidR="0018779E" w:rsidRDefault="0018779E" w:rsidP="0018779E">
      <w:pPr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R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= RS </w:t>
      </w: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proofErr w:type="gram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+(</w:t>
      </w:r>
      <w:proofErr w:type="gramEnd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ILP-SUB)</w:t>
      </w: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+</w:t>
      </w: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EBE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</w:p>
    <w:p w:rsidR="0018779E" w:rsidRDefault="0018779E" w:rsidP="0018779E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RS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=</w:t>
      </w:r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تعويضات  الأجراء للفروع غير </w:t>
      </w:r>
      <w:proofErr w:type="spellStart"/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>الانتاجية</w:t>
      </w:r>
      <w:proofErr w:type="spellEnd"/>
    </w:p>
    <w:p w:rsidR="0018779E" w:rsidRDefault="0018779E" w:rsidP="0018779E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(ILP- SUB) </w:t>
      </w: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>=</w:t>
      </w:r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الضرائب الصافية من </w:t>
      </w:r>
      <w:proofErr w:type="spellStart"/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>الاعانات</w:t>
      </w:r>
      <w:proofErr w:type="spellEnd"/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للفروع غير </w:t>
      </w:r>
      <w:proofErr w:type="spellStart"/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>الانتاجية</w:t>
      </w:r>
      <w:proofErr w:type="spellEnd"/>
    </w:p>
    <w:p w:rsidR="0018779E" w:rsidRPr="00C63BBE" w:rsidRDefault="0018779E" w:rsidP="0018779E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spellStart"/>
      <w:r w:rsidRPr="00C63BBE">
        <w:rPr>
          <w:rFonts w:asciiTheme="majorBidi" w:hAnsiTheme="majorBidi" w:cstheme="majorBidi"/>
          <w:b/>
          <w:bCs/>
          <w:sz w:val="32"/>
          <w:szCs w:val="32"/>
          <w:lang w:bidi="ar-DZ"/>
        </w:rPr>
        <w:t>EBE</w:t>
      </w:r>
      <w:r w:rsidRPr="00C63BBE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bnp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 xml:space="preserve">= </w:t>
      </w:r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الفائض الخام للاستغلال للفروع غي </w:t>
      </w:r>
      <w:proofErr w:type="spellStart"/>
      <w:r w:rsidRPr="00C63BBE">
        <w:rPr>
          <w:rFonts w:ascii="Sakkal Majalla" w:hAnsi="Sakkal Majalla" w:cs="Sakkal Majalla"/>
          <w:sz w:val="32"/>
          <w:szCs w:val="32"/>
          <w:rtl/>
          <w:lang w:bidi="ar-DZ"/>
        </w:rPr>
        <w:t>الانتاجية</w:t>
      </w:r>
      <w:proofErr w:type="spellEnd"/>
    </w:p>
    <w:p w:rsidR="0018779E" w:rsidRPr="00C63BB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الفروع غير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الانتاجية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مجموع القيم المضافة للقطاعات غير المنتجة و هي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الادارات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العمومية و المؤسسات المالية و قطاع الأفراد و المؤسسات الفردية و كل ما يتع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ق بخدمات العقار و نوازن المعادلة بطرح الخدمات غير المنتجة للفروع المنتجة و المدفوعة من 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ف الفروع المنتجة(</w:t>
      </w:r>
      <w:proofErr w:type="spellStart"/>
      <w:r w:rsidRPr="00C63BBE">
        <w:rPr>
          <w:rFonts w:ascii="Sakkal Majalla" w:hAnsi="Sakkal Majalla" w:cs="Sakkal Majalla"/>
          <w:sz w:val="32"/>
          <w:szCs w:val="32"/>
          <w:lang w:bidi="ar-DZ"/>
        </w:rPr>
        <w:t>SNP</w:t>
      </w:r>
      <w:r w:rsidRPr="001A6020">
        <w:rPr>
          <w:rFonts w:ascii="Sakkal Majalla" w:hAnsi="Sakkal Majalla" w:cs="Sakkal Majalla"/>
          <w:sz w:val="32"/>
          <w:szCs w:val="32"/>
          <w:vertAlign w:val="subscript"/>
          <w:lang w:bidi="ar-DZ"/>
        </w:rPr>
        <w:t>bp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)و التي تتمثل في خدمات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الاجار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و التي لم يعتبرها نظام </w:t>
      </w:r>
      <w:r w:rsidRPr="00C63BBE">
        <w:rPr>
          <w:rFonts w:ascii="Sakkal Majalla" w:hAnsi="Sakkal Majalla" w:cs="Sakkal Majalla"/>
          <w:sz w:val="32"/>
          <w:szCs w:val="32"/>
          <w:lang w:bidi="ar-DZ"/>
        </w:rPr>
        <w:t>SCEA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بأنها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استهلاكات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وسيطية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لأنه لم يكن يعتبرها كخدمة منتجة و تضم الإيجارات بصفة عامة و هي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جارات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العقارات  </w:t>
      </w:r>
      <w:proofErr w:type="spellStart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>جارات</w:t>
      </w:r>
      <w:proofErr w:type="spellEnd"/>
      <w:r w:rsidRPr="00C63B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رأس المال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8779E" w:rsidRPr="005738B5" w:rsidRDefault="0018779E" w:rsidP="0018779E">
      <w:pPr>
        <w:pStyle w:val="Paragraphedeliste"/>
        <w:numPr>
          <w:ilvl w:val="0"/>
          <w:numId w:val="27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رابعا: </w:t>
      </w:r>
      <w:proofErr w:type="spellStart"/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اعداد</w:t>
      </w:r>
      <w:proofErr w:type="spellEnd"/>
      <w:r w:rsidRPr="005738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ميزانية الموارد و الاستخدامات للوطن من السلع و الخدمات : </w:t>
      </w:r>
    </w:p>
    <w:p w:rsidR="0018779E" w:rsidRPr="00A32F7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تمثل عمليات على السلع و الخدمات في مجملها وثيقة محاسبية و هي تتمثل في ميزانية مجسدة في جدول يتكون من جهتين متساويين في المجموع: جهة الموارد و جهة </w:t>
      </w:r>
      <w:proofErr w:type="gramStart"/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الاستخدامات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</w:p>
    <w:p w:rsidR="0018779E" w:rsidRPr="00A32F7E" w:rsidRDefault="0018779E" w:rsidP="0018779E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1A6020">
        <w:rPr>
          <w:rFonts w:ascii="Sakkal Majalla" w:hAnsi="Sakkal Majalla" w:cs="Sakkal Majalla" w:hint="cs"/>
          <w:i/>
          <w:iCs/>
          <w:sz w:val="32"/>
          <w:szCs w:val="32"/>
          <w:u w:val="single"/>
          <w:rtl/>
          <w:lang w:bidi="ar-DZ"/>
        </w:rPr>
        <w:t>تضم جهة الموارد</w:t>
      </w:r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مجموع مصادر الوطن من السلع و الخدمات و هما </w:t>
      </w:r>
      <w:proofErr w:type="spellStart"/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الواردات</w:t>
      </w:r>
    </w:p>
    <w:p w:rsidR="0018779E" w:rsidRDefault="0018779E" w:rsidP="0018779E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1A6020">
        <w:rPr>
          <w:rFonts w:ascii="Sakkal Majalla" w:hAnsi="Sakkal Majalla" w:cs="Sakkal Majalla" w:hint="cs"/>
          <w:i/>
          <w:iCs/>
          <w:sz w:val="32"/>
          <w:szCs w:val="32"/>
          <w:u w:val="single"/>
          <w:rtl/>
          <w:lang w:bidi="ar-DZ"/>
        </w:rPr>
        <w:lastRenderedPageBreak/>
        <w:t>تضم جهة الاستخدامات:</w:t>
      </w:r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استعمالات الوطن من السلع و الخدمات و التي تتمثل في( </w:t>
      </w:r>
      <w:r w:rsidRPr="00A32F7E">
        <w:rPr>
          <w:rFonts w:ascii="Sakkal Majalla" w:hAnsi="Sakkal Majalla" w:cs="Sakkal Majalla"/>
          <w:sz w:val="32"/>
          <w:szCs w:val="32"/>
          <w:lang w:bidi="ar-DZ"/>
        </w:rPr>
        <w:t>CF.CI.ABFF .VS.X</w:t>
      </w:r>
      <w:proofErr w:type="gramStart"/>
      <w:r w:rsidRPr="00A32F7E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1A6020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proofErr w:type="gramEnd"/>
      <w:r w:rsidRPr="001A60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هو </w:t>
      </w:r>
      <w:proofErr w:type="spellStart"/>
      <w:r w:rsidRPr="001A6020">
        <w:rPr>
          <w:rFonts w:ascii="Sakkal Majalla" w:hAnsi="Sakkal Majalla" w:cs="Sakkal Majalla" w:hint="cs"/>
          <w:sz w:val="32"/>
          <w:szCs w:val="32"/>
          <w:rtl/>
          <w:lang w:bidi="ar-DZ"/>
        </w:rPr>
        <w:t>كالاتي</w:t>
      </w:r>
      <w:proofErr w:type="spellEnd"/>
      <w:r w:rsidRPr="001A60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</w:p>
    <w:p w:rsidR="0018779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779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779E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8779E" w:rsidRPr="00055AE6" w:rsidRDefault="0018779E" w:rsidP="0018779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4450"/>
        <w:gridCol w:w="4478"/>
      </w:tblGrid>
      <w:tr w:rsidR="0018779E" w:rsidTr="0082103B">
        <w:tc>
          <w:tcPr>
            <w:tcW w:w="4606" w:type="dxa"/>
          </w:tcPr>
          <w:p w:rsidR="0018779E" w:rsidRPr="00F271E3" w:rsidRDefault="0018779E" w:rsidP="008210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271E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الموارد</w:t>
            </w:r>
            <w:proofErr w:type="gramEnd"/>
          </w:p>
        </w:tc>
        <w:tc>
          <w:tcPr>
            <w:tcW w:w="4606" w:type="dxa"/>
          </w:tcPr>
          <w:p w:rsidR="0018779E" w:rsidRPr="00F271E3" w:rsidRDefault="0018779E" w:rsidP="008210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271E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الاستخدامات</w:t>
            </w:r>
            <w:proofErr w:type="gramEnd"/>
          </w:p>
        </w:tc>
      </w:tr>
      <w:tr w:rsidR="0018779E" w:rsidTr="0082103B">
        <w:tc>
          <w:tcPr>
            <w:tcW w:w="4606" w:type="dxa"/>
          </w:tcPr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PTB</w:t>
            </w:r>
          </w:p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</w:t>
            </w:r>
          </w:p>
        </w:tc>
        <w:tc>
          <w:tcPr>
            <w:tcW w:w="4606" w:type="dxa"/>
          </w:tcPr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CF</w:t>
            </w:r>
          </w:p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CI</w:t>
            </w:r>
          </w:p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ABFF</w:t>
            </w:r>
          </w:p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VS</w:t>
            </w:r>
          </w:p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X</w:t>
            </w:r>
          </w:p>
        </w:tc>
      </w:tr>
      <w:tr w:rsidR="0018779E" w:rsidTr="0082103B">
        <w:tc>
          <w:tcPr>
            <w:tcW w:w="4606" w:type="dxa"/>
          </w:tcPr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DZ"/>
              </w:rPr>
              <w:t>R</w:t>
            </w:r>
            <w:r w:rsidRPr="00A32F7E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∑</w:t>
            </w:r>
          </w:p>
        </w:tc>
        <w:tc>
          <w:tcPr>
            <w:tcW w:w="4606" w:type="dxa"/>
          </w:tcPr>
          <w:p w:rsidR="0018779E" w:rsidRDefault="0018779E" w:rsidP="0082103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DZ"/>
              </w:rPr>
              <w:t>E</w:t>
            </w:r>
            <w:r w:rsidRPr="00A32F7E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∑</w:t>
            </w:r>
          </w:p>
        </w:tc>
      </w:tr>
    </w:tbl>
    <w:p w:rsidR="002D24EE" w:rsidRPr="00D16942" w:rsidRDefault="002D24EE" w:rsidP="002D24EE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</w:p>
    <w:sectPr w:rsidR="002D24EE" w:rsidRPr="00D16942" w:rsidSect="00233E3F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2C"/>
    <w:multiLevelType w:val="hybridMultilevel"/>
    <w:tmpl w:val="5F7C7AC4"/>
    <w:lvl w:ilvl="0" w:tplc="C1C409D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80991"/>
    <w:multiLevelType w:val="hybridMultilevel"/>
    <w:tmpl w:val="5308D7A2"/>
    <w:lvl w:ilvl="0" w:tplc="7B8C4514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7D20"/>
    <w:multiLevelType w:val="hybridMultilevel"/>
    <w:tmpl w:val="BDBC8804"/>
    <w:lvl w:ilvl="0" w:tplc="30A0DD2E">
      <w:numFmt w:val="bullet"/>
      <w:lvlText w:val="-"/>
      <w:lvlJc w:val="left"/>
      <w:pPr>
        <w:ind w:left="927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5F07956"/>
    <w:multiLevelType w:val="hybridMultilevel"/>
    <w:tmpl w:val="7890923E"/>
    <w:lvl w:ilvl="0" w:tplc="74F0A704">
      <w:start w:val="1"/>
      <w:numFmt w:val="bullet"/>
      <w:lvlText w:val="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AC0CAF"/>
    <w:multiLevelType w:val="hybridMultilevel"/>
    <w:tmpl w:val="8C7AC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85488"/>
    <w:multiLevelType w:val="hybridMultilevel"/>
    <w:tmpl w:val="C9484726"/>
    <w:lvl w:ilvl="0" w:tplc="E3BADAD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0AC6"/>
    <w:multiLevelType w:val="hybridMultilevel"/>
    <w:tmpl w:val="DB56F8F8"/>
    <w:lvl w:ilvl="0" w:tplc="CEFC4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64C4"/>
    <w:multiLevelType w:val="hybridMultilevel"/>
    <w:tmpl w:val="14704E22"/>
    <w:lvl w:ilvl="0" w:tplc="FD92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47784"/>
    <w:multiLevelType w:val="hybridMultilevel"/>
    <w:tmpl w:val="66C0690E"/>
    <w:lvl w:ilvl="0" w:tplc="7B8C4514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D2B7D"/>
    <w:multiLevelType w:val="hybridMultilevel"/>
    <w:tmpl w:val="1D188368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CC103D"/>
    <w:multiLevelType w:val="hybridMultilevel"/>
    <w:tmpl w:val="FBD026C6"/>
    <w:lvl w:ilvl="0" w:tplc="5F7C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7D9F"/>
    <w:multiLevelType w:val="hybridMultilevel"/>
    <w:tmpl w:val="13D64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33AFD"/>
    <w:multiLevelType w:val="hybridMultilevel"/>
    <w:tmpl w:val="8ADCA3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F67C46"/>
    <w:multiLevelType w:val="hybridMultilevel"/>
    <w:tmpl w:val="5B74E7BA"/>
    <w:lvl w:ilvl="0" w:tplc="3146CB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D4E35"/>
    <w:multiLevelType w:val="hybridMultilevel"/>
    <w:tmpl w:val="F32EBC1E"/>
    <w:lvl w:ilvl="0" w:tplc="69848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886697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4678C"/>
    <w:multiLevelType w:val="hybridMultilevel"/>
    <w:tmpl w:val="4ECC7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47413"/>
    <w:multiLevelType w:val="hybridMultilevel"/>
    <w:tmpl w:val="79620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94744"/>
    <w:multiLevelType w:val="hybridMultilevel"/>
    <w:tmpl w:val="75408DF0"/>
    <w:lvl w:ilvl="0" w:tplc="4B9CFDAC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1B0583"/>
    <w:multiLevelType w:val="hybridMultilevel"/>
    <w:tmpl w:val="57A016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6C4C77"/>
    <w:multiLevelType w:val="hybridMultilevel"/>
    <w:tmpl w:val="79842A62"/>
    <w:lvl w:ilvl="0" w:tplc="2C400A7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B36F3F"/>
    <w:multiLevelType w:val="hybridMultilevel"/>
    <w:tmpl w:val="CDAE002A"/>
    <w:lvl w:ilvl="0" w:tplc="EA8CA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60425"/>
    <w:multiLevelType w:val="hybridMultilevel"/>
    <w:tmpl w:val="7C7C2210"/>
    <w:lvl w:ilvl="0" w:tplc="4B9CFDAC">
      <w:start w:val="1"/>
      <w:numFmt w:val="bullet"/>
      <w:lvlText w:val="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>
    <w:nsid w:val="3A0C22EA"/>
    <w:multiLevelType w:val="hybridMultilevel"/>
    <w:tmpl w:val="A98865E4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5A2B86"/>
    <w:multiLevelType w:val="hybridMultilevel"/>
    <w:tmpl w:val="F8AEC62E"/>
    <w:lvl w:ilvl="0" w:tplc="869EED86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D014D"/>
    <w:multiLevelType w:val="hybridMultilevel"/>
    <w:tmpl w:val="2666A480"/>
    <w:lvl w:ilvl="0" w:tplc="04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>
    <w:nsid w:val="4CE93C26"/>
    <w:multiLevelType w:val="hybridMultilevel"/>
    <w:tmpl w:val="7228F2D8"/>
    <w:lvl w:ilvl="0" w:tplc="869EED86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54199"/>
    <w:multiLevelType w:val="hybridMultilevel"/>
    <w:tmpl w:val="A0346E58"/>
    <w:lvl w:ilvl="0" w:tplc="4B9CFDAC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A20D3E"/>
    <w:multiLevelType w:val="hybridMultilevel"/>
    <w:tmpl w:val="3F784BEC"/>
    <w:lvl w:ilvl="0" w:tplc="C4EE8E8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972C4"/>
    <w:multiLevelType w:val="hybridMultilevel"/>
    <w:tmpl w:val="58B80022"/>
    <w:lvl w:ilvl="0" w:tplc="74F0A704">
      <w:start w:val="1"/>
      <w:numFmt w:val="bullet"/>
      <w:lvlText w:val="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A33F19"/>
    <w:multiLevelType w:val="hybridMultilevel"/>
    <w:tmpl w:val="A0B6CE9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BC165E"/>
    <w:multiLevelType w:val="hybridMultilevel"/>
    <w:tmpl w:val="75EC6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274DB"/>
    <w:multiLevelType w:val="hybridMultilevel"/>
    <w:tmpl w:val="8F1CC84E"/>
    <w:lvl w:ilvl="0" w:tplc="6CBAB1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B0EC3"/>
    <w:multiLevelType w:val="hybridMultilevel"/>
    <w:tmpl w:val="FA9A9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739AE"/>
    <w:multiLevelType w:val="hybridMultilevel"/>
    <w:tmpl w:val="194AB3E4"/>
    <w:lvl w:ilvl="0" w:tplc="4B9CFDAC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96B96"/>
    <w:multiLevelType w:val="hybridMultilevel"/>
    <w:tmpl w:val="4EA21246"/>
    <w:lvl w:ilvl="0" w:tplc="464E8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84D19"/>
    <w:multiLevelType w:val="hybridMultilevel"/>
    <w:tmpl w:val="D4CE8BD2"/>
    <w:lvl w:ilvl="0" w:tplc="313069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595314"/>
    <w:multiLevelType w:val="hybridMultilevel"/>
    <w:tmpl w:val="EA9871EE"/>
    <w:lvl w:ilvl="0" w:tplc="3BA20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227D9"/>
    <w:multiLevelType w:val="hybridMultilevel"/>
    <w:tmpl w:val="51546486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305CD"/>
    <w:multiLevelType w:val="hybridMultilevel"/>
    <w:tmpl w:val="3C8AEDBA"/>
    <w:lvl w:ilvl="0" w:tplc="7B8C4514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AD61D6"/>
    <w:multiLevelType w:val="hybridMultilevel"/>
    <w:tmpl w:val="AB2C4CFE"/>
    <w:lvl w:ilvl="0" w:tplc="63DA33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38"/>
  </w:num>
  <w:num w:numId="4">
    <w:abstractNumId w:val="10"/>
  </w:num>
  <w:num w:numId="5">
    <w:abstractNumId w:val="21"/>
  </w:num>
  <w:num w:numId="6">
    <w:abstractNumId w:val="27"/>
  </w:num>
  <w:num w:numId="7">
    <w:abstractNumId w:val="19"/>
  </w:num>
  <w:num w:numId="8">
    <w:abstractNumId w:val="30"/>
  </w:num>
  <w:num w:numId="9">
    <w:abstractNumId w:val="20"/>
  </w:num>
  <w:num w:numId="10">
    <w:abstractNumId w:val="17"/>
  </w:num>
  <w:num w:numId="11">
    <w:abstractNumId w:val="23"/>
  </w:num>
  <w:num w:numId="12">
    <w:abstractNumId w:val="25"/>
  </w:num>
  <w:num w:numId="13">
    <w:abstractNumId w:val="26"/>
  </w:num>
  <w:num w:numId="14">
    <w:abstractNumId w:val="12"/>
  </w:num>
  <w:num w:numId="15">
    <w:abstractNumId w:val="29"/>
  </w:num>
  <w:num w:numId="16">
    <w:abstractNumId w:val="9"/>
  </w:num>
  <w:num w:numId="17">
    <w:abstractNumId w:val="33"/>
  </w:num>
  <w:num w:numId="18">
    <w:abstractNumId w:val="15"/>
  </w:num>
  <w:num w:numId="19">
    <w:abstractNumId w:val="35"/>
  </w:num>
  <w:num w:numId="20">
    <w:abstractNumId w:val="11"/>
  </w:num>
  <w:num w:numId="21">
    <w:abstractNumId w:val="18"/>
  </w:num>
  <w:num w:numId="22">
    <w:abstractNumId w:val="7"/>
  </w:num>
  <w:num w:numId="23">
    <w:abstractNumId w:val="36"/>
  </w:num>
  <w:num w:numId="24">
    <w:abstractNumId w:val="4"/>
  </w:num>
  <w:num w:numId="25">
    <w:abstractNumId w:val="37"/>
  </w:num>
  <w:num w:numId="26">
    <w:abstractNumId w:val="22"/>
  </w:num>
  <w:num w:numId="27">
    <w:abstractNumId w:val="5"/>
  </w:num>
  <w:num w:numId="28">
    <w:abstractNumId w:val="2"/>
  </w:num>
  <w:num w:numId="29">
    <w:abstractNumId w:val="1"/>
  </w:num>
  <w:num w:numId="30">
    <w:abstractNumId w:val="32"/>
  </w:num>
  <w:num w:numId="31">
    <w:abstractNumId w:val="24"/>
  </w:num>
  <w:num w:numId="32">
    <w:abstractNumId w:val="0"/>
  </w:num>
  <w:num w:numId="33">
    <w:abstractNumId w:val="3"/>
  </w:num>
  <w:num w:numId="34">
    <w:abstractNumId w:val="28"/>
  </w:num>
  <w:num w:numId="35">
    <w:abstractNumId w:val="8"/>
  </w:num>
  <w:num w:numId="36">
    <w:abstractNumId w:val="16"/>
  </w:num>
  <w:num w:numId="37">
    <w:abstractNumId w:val="13"/>
  </w:num>
  <w:num w:numId="38">
    <w:abstractNumId w:val="39"/>
  </w:num>
  <w:num w:numId="39">
    <w:abstractNumId w:val="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5D34"/>
    <w:rsid w:val="0011339F"/>
    <w:rsid w:val="0018768A"/>
    <w:rsid w:val="0018779E"/>
    <w:rsid w:val="00233E3F"/>
    <w:rsid w:val="002D24EE"/>
    <w:rsid w:val="00605D22"/>
    <w:rsid w:val="006F5DF8"/>
    <w:rsid w:val="009076B0"/>
    <w:rsid w:val="00B15D34"/>
    <w:rsid w:val="00B80E98"/>
    <w:rsid w:val="00D16942"/>
    <w:rsid w:val="00E13A44"/>
    <w:rsid w:val="00F2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D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D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D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D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omm</cp:lastModifiedBy>
  <cp:revision>2</cp:revision>
  <dcterms:created xsi:type="dcterms:W3CDTF">2021-10-19T20:36:00Z</dcterms:created>
  <dcterms:modified xsi:type="dcterms:W3CDTF">2021-10-19T20:36:00Z</dcterms:modified>
</cp:coreProperties>
</file>