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5AE" w:rsidRPr="00F545AE" w:rsidRDefault="00F545AE" w:rsidP="00F545AE">
      <w:pPr>
        <w:spacing w:after="0" w:line="240" w:lineRule="auto"/>
        <w:jc w:val="right"/>
        <w:rPr>
          <w:rFonts w:ascii="Times New Roman" w:eastAsia="Times New Roman" w:hAnsi="Times New Roman" w:cs="Times New Roman"/>
          <w:sz w:val="24"/>
          <w:szCs w:val="24"/>
          <w:lang w:eastAsia="fr-FR"/>
        </w:rPr>
      </w:pPr>
      <w:r w:rsidRPr="00F545AE">
        <w:rPr>
          <w:rFonts w:ascii="Arial" w:eastAsia="Times New Roman" w:hAnsi="Arial" w:cs="Arial"/>
          <w:b/>
          <w:bCs/>
          <w:color w:val="990000"/>
          <w:sz w:val="72"/>
          <w:lang w:eastAsia="fr-FR"/>
        </w:rPr>
        <w:t> </w:t>
      </w:r>
      <w:r w:rsidRPr="00F545AE">
        <w:rPr>
          <w:rFonts w:ascii="Arial" w:eastAsia="Times New Roman" w:hAnsi="Arial" w:cs="Arial"/>
          <w:b/>
          <w:bCs/>
          <w:color w:val="990000"/>
          <w:sz w:val="48"/>
          <w:szCs w:val="48"/>
          <w:shd w:val="clear" w:color="auto" w:fill="CCCCCC"/>
          <w:lang w:eastAsia="fr-FR"/>
        </w:rPr>
        <w:br/>
      </w:r>
      <w:r w:rsidRPr="00F545AE">
        <w:rPr>
          <w:rFonts w:ascii="Arabic Transparent" w:eastAsia="Times New Roman" w:hAnsi="Arabic Transparent" w:cs="Arabic Transparent"/>
          <w:b/>
          <w:bCs/>
          <w:color w:val="990000"/>
          <w:sz w:val="48"/>
          <w:szCs w:val="48"/>
          <w:shd w:val="clear" w:color="auto" w:fill="CCCCCC"/>
          <w:rtl/>
          <w:lang w:eastAsia="fr-FR"/>
        </w:rPr>
        <w:t>الرسم على النشاط المهني</w:t>
      </w:r>
      <w:r w:rsidRPr="00F545AE">
        <w:rPr>
          <w:rFonts w:ascii="Arabic Transparent" w:eastAsia="Times New Roman" w:hAnsi="Arabic Transparent" w:cs="Arabic Transparent"/>
          <w:b/>
          <w:bCs/>
          <w:color w:val="990000"/>
          <w:sz w:val="48"/>
          <w:szCs w:val="48"/>
          <w:shd w:val="clear" w:color="auto" w:fill="CCCCCC"/>
          <w:lang w:eastAsia="fr-FR"/>
        </w:rPr>
        <w:br/>
        <w:t>Taxe sur l'activité professionnelle -</w:t>
      </w:r>
      <w:r w:rsidRPr="00F545AE">
        <w:rPr>
          <w:rFonts w:ascii="Arabic Transparent" w:eastAsia="Times New Roman" w:hAnsi="Arabic Transparent" w:cs="Arabic Transparent"/>
          <w:b/>
          <w:bCs/>
          <w:color w:val="990000"/>
          <w:sz w:val="36"/>
          <w:szCs w:val="36"/>
          <w:shd w:val="clear" w:color="auto" w:fill="CCCCCC"/>
          <w:lang w:eastAsia="fr-FR"/>
        </w:rPr>
        <w:t>TAP</w:t>
      </w:r>
      <w:r w:rsidRPr="00F545AE">
        <w:rPr>
          <w:rFonts w:ascii="Arabic Transparent" w:eastAsia="Times New Roman" w:hAnsi="Arabic Transparent" w:cs="Arabic Transparent"/>
          <w:b/>
          <w:bCs/>
          <w:color w:val="990000"/>
          <w:sz w:val="48"/>
          <w:szCs w:val="48"/>
          <w:shd w:val="clear" w:color="auto" w:fill="CCCCCC"/>
          <w:lang w:eastAsia="fr-FR"/>
        </w:rPr>
        <w:t>-</w:t>
      </w:r>
      <w:r w:rsidRPr="00F545AE">
        <w:rPr>
          <w:rFonts w:ascii="Arabic Transparent" w:eastAsia="Times New Roman" w:hAnsi="Arabic Transparent" w:cs="Arabic Transparent"/>
          <w:b/>
          <w:bCs/>
          <w:color w:val="990000"/>
          <w:sz w:val="48"/>
          <w:szCs w:val="48"/>
          <w:shd w:val="clear" w:color="auto" w:fill="CCCCCC"/>
          <w:lang w:eastAsia="fr-FR"/>
        </w:rPr>
        <w:br/>
      </w:r>
    </w:p>
    <w:p w:rsidR="00F545AE" w:rsidRPr="00F545AE" w:rsidRDefault="00B67995" w:rsidP="00F545AE">
      <w:pPr>
        <w:spacing w:after="0" w:line="240" w:lineRule="auto"/>
        <w:jc w:val="right"/>
        <w:rPr>
          <w:rFonts w:ascii="Times New Roman" w:eastAsia="Times New Roman" w:hAnsi="Times New Roman" w:cs="Times New Roman"/>
          <w:sz w:val="24"/>
          <w:szCs w:val="24"/>
          <w:lang w:eastAsia="fr-FR"/>
        </w:rPr>
      </w:pPr>
      <w:r w:rsidRPr="00B67995">
        <w:rPr>
          <w:rFonts w:ascii="Times New Roman" w:eastAsia="Times New Roman" w:hAnsi="Times New Roman" w:cs="Times New Roman"/>
          <w:noProof/>
          <w:sz w:val="24"/>
          <w:szCs w:val="24"/>
          <w:lang w:eastAsia="fr-FR"/>
        </w:rPr>
        <w:pict>
          <v:rect id="_x0000_i1025" style="width:538.6pt;height:1.5pt" o:hralign="right" o:hrstd="t" o:hrnoshade="t" o:hr="t" fillcolor="black" stroked="f"/>
        </w:pict>
      </w:r>
    </w:p>
    <w:p w:rsidR="00F545AE" w:rsidRPr="00F545AE" w:rsidRDefault="00F545AE" w:rsidP="00F545AE">
      <w:pPr>
        <w:shd w:val="clear" w:color="auto" w:fill="CCCCCC"/>
        <w:spacing w:after="0" w:line="240" w:lineRule="auto"/>
        <w:jc w:val="right"/>
        <w:rPr>
          <w:rFonts w:ascii="Times New Roman" w:eastAsia="Times New Roman" w:hAnsi="Times New Roman" w:cs="Times New Roman"/>
          <w:color w:val="000000"/>
          <w:sz w:val="27"/>
          <w:szCs w:val="27"/>
          <w:lang w:eastAsia="fr-FR"/>
        </w:rPr>
      </w:pPr>
      <w:r w:rsidRPr="00F545AE">
        <w:rPr>
          <w:rFonts w:ascii="Arabic Transparent" w:eastAsia="Times New Roman" w:hAnsi="Arabic Transparent" w:cs="Arabic Transparent"/>
          <w:b/>
          <w:bCs/>
          <w:color w:val="990000"/>
          <w:sz w:val="72"/>
          <w:szCs w:val="72"/>
          <w:u w:val="single"/>
          <w:rtl/>
          <w:lang w:eastAsia="fr-FR"/>
        </w:rPr>
        <w:t>عناصر الدرس</w:t>
      </w:r>
    </w:p>
    <w:p w:rsidR="00F545AE" w:rsidRPr="00F545AE" w:rsidRDefault="00F545AE" w:rsidP="00F545AE">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r w:rsidRPr="00F545AE">
        <w:rPr>
          <w:rFonts w:ascii="Arabic Transparent" w:eastAsia="Times New Roman" w:hAnsi="Arabic Transparent" w:cs="Arabic Transparent"/>
          <w:color w:val="000000"/>
          <w:sz w:val="48"/>
          <w:szCs w:val="48"/>
          <w:lang w:eastAsia="fr-FR"/>
        </w:rPr>
        <w:t>  </w:t>
      </w:r>
      <w:r w:rsidRPr="00F545AE">
        <w:rPr>
          <w:rFonts w:ascii="Arabic Transparent" w:eastAsia="Times New Roman" w:hAnsi="Arabic Transparent" w:cs="Arabic Transparent"/>
          <w:color w:val="000000"/>
          <w:sz w:val="48"/>
          <w:lang w:eastAsia="fr-FR"/>
        </w:rPr>
        <w:t> </w:t>
      </w:r>
      <w:hyperlink r:id="rId4" w:anchor="-" w:history="1">
        <w:r w:rsidRPr="00F545AE">
          <w:rPr>
            <w:rFonts w:ascii="Arabic Transparent" w:eastAsia="Times New Roman" w:hAnsi="Arabic Transparent" w:cs="Arabic Transparent"/>
            <w:b/>
            <w:bCs/>
            <w:color w:val="0000FF"/>
            <w:sz w:val="48"/>
            <w:u w:val="single"/>
            <w:rtl/>
            <w:lang w:eastAsia="fr-FR"/>
          </w:rPr>
          <w:t xml:space="preserve"> </w:t>
        </w:r>
        <w:proofErr w:type="gramStart"/>
        <w:r w:rsidRPr="00F545AE">
          <w:rPr>
            <w:rFonts w:ascii="Arabic Transparent" w:eastAsia="Times New Roman" w:hAnsi="Arabic Transparent" w:cs="Arabic Transparent"/>
            <w:b/>
            <w:bCs/>
            <w:color w:val="0000FF"/>
            <w:sz w:val="48"/>
            <w:u w:val="single"/>
            <w:rtl/>
            <w:lang w:eastAsia="fr-FR"/>
          </w:rPr>
          <w:t>المفهوم</w:t>
        </w:r>
        <w:proofErr w:type="gramEnd"/>
        <w:r w:rsidRPr="00F545AE">
          <w:rPr>
            <w:rFonts w:ascii="Arabic Transparent" w:eastAsia="Times New Roman" w:hAnsi="Arabic Transparent" w:cs="Arabic Transparent"/>
            <w:b/>
            <w:bCs/>
            <w:color w:val="0000FF"/>
            <w:sz w:val="48"/>
            <w:u w:val="single"/>
            <w:rtl/>
            <w:lang w:eastAsia="fr-FR"/>
          </w:rPr>
          <w:t xml:space="preserve"> ومجال التطبيق</w:t>
        </w:r>
      </w:hyperlink>
    </w:p>
    <w:p w:rsidR="00F545AE" w:rsidRPr="00F545AE" w:rsidRDefault="00F545AE" w:rsidP="00F545AE">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r w:rsidRPr="00F545AE">
        <w:rPr>
          <w:rFonts w:ascii="Arabic Transparent" w:eastAsia="Times New Roman" w:hAnsi="Arabic Transparent" w:cs="Arabic Transparent"/>
          <w:b/>
          <w:bCs/>
          <w:color w:val="000000"/>
          <w:sz w:val="48"/>
          <w:szCs w:val="48"/>
          <w:lang w:eastAsia="fr-FR"/>
        </w:rPr>
        <w:t>    </w:t>
      </w:r>
      <w:hyperlink r:id="rId5" w:anchor="-" w:history="1">
        <w:r w:rsidRPr="00F545AE">
          <w:rPr>
            <w:rFonts w:ascii="Arabic Transparent" w:eastAsia="Times New Roman" w:hAnsi="Arabic Transparent" w:cs="Arabic Transparent"/>
            <w:b/>
            <w:bCs/>
            <w:color w:val="0000FF"/>
            <w:sz w:val="48"/>
            <w:u w:val="single"/>
            <w:lang w:eastAsia="fr-FR"/>
          </w:rPr>
          <w:t> </w:t>
        </w:r>
        <w:proofErr w:type="gramStart"/>
        <w:r w:rsidRPr="00F545AE">
          <w:rPr>
            <w:rFonts w:ascii="Arabic Transparent" w:eastAsia="Times New Roman" w:hAnsi="Arabic Transparent" w:cs="Arabic Transparent"/>
            <w:b/>
            <w:bCs/>
            <w:color w:val="0000FF"/>
            <w:sz w:val="48"/>
            <w:u w:val="single"/>
            <w:rtl/>
            <w:lang w:eastAsia="fr-FR"/>
          </w:rPr>
          <w:t>وعاء</w:t>
        </w:r>
        <w:proofErr w:type="gramEnd"/>
        <w:r w:rsidRPr="00F545AE">
          <w:rPr>
            <w:rFonts w:ascii="Arabic Transparent" w:eastAsia="Times New Roman" w:hAnsi="Arabic Transparent" w:cs="Arabic Transparent"/>
            <w:b/>
            <w:bCs/>
            <w:color w:val="0000FF"/>
            <w:sz w:val="48"/>
            <w:u w:val="single"/>
            <w:rtl/>
            <w:lang w:eastAsia="fr-FR"/>
          </w:rPr>
          <w:t xml:space="preserve"> "الرسم على النشاط المهني"، نسبته وتوزيع حصيلته</w:t>
        </w:r>
      </w:hyperlink>
    </w:p>
    <w:p w:rsidR="00F545AE" w:rsidRPr="00F545AE" w:rsidRDefault="00F545AE" w:rsidP="00F545AE">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r w:rsidRPr="00F545AE">
        <w:rPr>
          <w:rFonts w:ascii="Arabic Transparent" w:eastAsia="Times New Roman" w:hAnsi="Arabic Transparent" w:cs="Arabic Transparent"/>
          <w:b/>
          <w:bCs/>
          <w:color w:val="000000"/>
          <w:sz w:val="48"/>
          <w:szCs w:val="48"/>
          <w:lang w:eastAsia="fr-FR"/>
        </w:rPr>
        <w:t>       </w:t>
      </w:r>
      <w:r w:rsidRPr="00F545AE">
        <w:rPr>
          <w:rFonts w:ascii="Arabic Transparent" w:eastAsia="Times New Roman" w:hAnsi="Arabic Transparent" w:cs="Arabic Transparent"/>
          <w:b/>
          <w:bCs/>
          <w:color w:val="000000"/>
          <w:sz w:val="48"/>
          <w:lang w:eastAsia="fr-FR"/>
        </w:rPr>
        <w:t> </w:t>
      </w:r>
      <w:hyperlink r:id="rId6" w:anchor="1" w:history="1">
        <w:r w:rsidRPr="00F545AE">
          <w:rPr>
            <w:rFonts w:ascii="Arabic Transparent" w:eastAsia="Times New Roman" w:hAnsi="Arabic Transparent" w:cs="Arabic Transparent"/>
            <w:b/>
            <w:bCs/>
            <w:color w:val="0000FF"/>
            <w:sz w:val="48"/>
            <w:u w:val="single"/>
            <w:rtl/>
            <w:lang w:eastAsia="fr-FR"/>
          </w:rPr>
          <w:t xml:space="preserve"> التخفيضات والإعفاءات</w:t>
        </w:r>
      </w:hyperlink>
    </w:p>
    <w:p w:rsidR="00F545AE" w:rsidRPr="00F545AE" w:rsidRDefault="00B67995" w:rsidP="00F545AE">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hyperlink r:id="rId7" w:anchor="2" w:history="1">
        <w:r w:rsidR="00F545AE" w:rsidRPr="00F545AE">
          <w:rPr>
            <w:rFonts w:ascii="Arabic Transparent" w:eastAsia="Times New Roman" w:hAnsi="Arabic Transparent" w:cs="Arabic Transparent"/>
            <w:b/>
            <w:bCs/>
            <w:color w:val="0000FF"/>
            <w:sz w:val="48"/>
            <w:u w:val="single"/>
            <w:rtl/>
            <w:lang w:eastAsia="fr-FR"/>
          </w:rPr>
          <w:t xml:space="preserve"> </w:t>
        </w:r>
        <w:proofErr w:type="gramStart"/>
        <w:r w:rsidR="00F545AE" w:rsidRPr="00F545AE">
          <w:rPr>
            <w:rFonts w:ascii="Arabic Transparent" w:eastAsia="Times New Roman" w:hAnsi="Arabic Transparent" w:cs="Arabic Transparent"/>
            <w:b/>
            <w:bCs/>
            <w:color w:val="0000FF"/>
            <w:sz w:val="48"/>
            <w:u w:val="single"/>
            <w:rtl/>
            <w:lang w:eastAsia="fr-FR"/>
          </w:rPr>
          <w:t>تسديد</w:t>
        </w:r>
        <w:proofErr w:type="gramEnd"/>
        <w:r w:rsidR="00F545AE" w:rsidRPr="00F545AE">
          <w:rPr>
            <w:rFonts w:ascii="Arabic Transparent" w:eastAsia="Times New Roman" w:hAnsi="Arabic Transparent" w:cs="Arabic Transparent"/>
            <w:b/>
            <w:bCs/>
            <w:color w:val="0000FF"/>
            <w:sz w:val="48"/>
            <w:u w:val="single"/>
            <w:rtl/>
            <w:lang w:eastAsia="fr-FR"/>
          </w:rPr>
          <w:t xml:space="preserve"> "الرسم على النشاط المهني" ومكانه</w:t>
        </w:r>
      </w:hyperlink>
    </w:p>
    <w:p w:rsidR="00F545AE" w:rsidRPr="00F545AE" w:rsidRDefault="00B67995" w:rsidP="00F545AE">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hyperlink r:id="rId8" w:anchor="4" w:history="1">
        <w:r w:rsidR="00F545AE" w:rsidRPr="00F545AE">
          <w:rPr>
            <w:rFonts w:ascii="Arabic Transparent" w:eastAsia="Times New Roman" w:hAnsi="Arabic Transparent" w:cs="Arabic Transparent"/>
            <w:b/>
            <w:bCs/>
            <w:color w:val="0000FF"/>
            <w:sz w:val="48"/>
            <w:u w:val="single"/>
            <w:rtl/>
            <w:lang w:eastAsia="fr-FR"/>
          </w:rPr>
          <w:t xml:space="preserve"> </w:t>
        </w:r>
        <w:proofErr w:type="gramStart"/>
        <w:r w:rsidR="00F545AE" w:rsidRPr="00F545AE">
          <w:rPr>
            <w:rFonts w:ascii="Arabic Transparent" w:eastAsia="Times New Roman" w:hAnsi="Arabic Transparent" w:cs="Arabic Transparent"/>
            <w:b/>
            <w:bCs/>
            <w:color w:val="0000FF"/>
            <w:sz w:val="48"/>
            <w:u w:val="single"/>
            <w:rtl/>
            <w:lang w:eastAsia="fr-FR"/>
          </w:rPr>
          <w:t>تسديد</w:t>
        </w:r>
        <w:proofErr w:type="gramEnd"/>
        <w:r w:rsidR="00F545AE" w:rsidRPr="00F545AE">
          <w:rPr>
            <w:rFonts w:ascii="Arabic Transparent" w:eastAsia="Times New Roman" w:hAnsi="Arabic Transparent" w:cs="Arabic Transparent"/>
            <w:b/>
            <w:bCs/>
            <w:color w:val="0000FF"/>
            <w:sz w:val="48"/>
            <w:u w:val="single"/>
            <w:rtl/>
            <w:lang w:eastAsia="fr-FR"/>
          </w:rPr>
          <w:t xml:space="preserve"> "الرسم على النشاط المهني" ومكانه</w:t>
        </w:r>
      </w:hyperlink>
    </w:p>
    <w:p w:rsidR="00F545AE" w:rsidRPr="00F545AE" w:rsidRDefault="00B67995" w:rsidP="00F545AE">
      <w:pPr>
        <w:shd w:val="clear" w:color="auto" w:fill="CCCCCC"/>
        <w:spacing w:after="0" w:line="240" w:lineRule="auto"/>
        <w:jc w:val="right"/>
        <w:rPr>
          <w:rFonts w:ascii="Times New Roman" w:eastAsia="Times New Roman" w:hAnsi="Times New Roman" w:cs="Times New Roman"/>
          <w:color w:val="000000"/>
          <w:sz w:val="27"/>
          <w:szCs w:val="27"/>
          <w:lang w:eastAsia="fr-FR"/>
        </w:rPr>
      </w:pPr>
      <w:r w:rsidRPr="00B67995">
        <w:rPr>
          <w:rFonts w:ascii="Times New Roman" w:eastAsia="Times New Roman" w:hAnsi="Times New Roman" w:cs="Times New Roman"/>
          <w:noProof/>
          <w:color w:val="000000"/>
          <w:sz w:val="27"/>
          <w:szCs w:val="27"/>
          <w:lang w:eastAsia="fr-FR"/>
        </w:rPr>
        <w:pict>
          <v:rect id="_x0000_i1026" style="width:538.6pt;height:1.5pt" o:hralign="right" o:hrstd="t" o:hr="t" fillcolor="gray" stroked="f"/>
        </w:pict>
      </w:r>
    </w:p>
    <w:p w:rsidR="00F545AE" w:rsidRPr="00F545AE" w:rsidRDefault="00F545AE" w:rsidP="00F545AE">
      <w:pPr>
        <w:shd w:val="clear" w:color="auto" w:fill="CCCCCC"/>
        <w:spacing w:after="0" w:line="240" w:lineRule="auto"/>
        <w:jc w:val="right"/>
        <w:rPr>
          <w:rFonts w:ascii="Times New Roman" w:eastAsia="Times New Roman" w:hAnsi="Times New Roman" w:cs="Times New Roman"/>
          <w:color w:val="000000"/>
          <w:sz w:val="27"/>
          <w:szCs w:val="27"/>
          <w:lang w:eastAsia="fr-FR"/>
        </w:rPr>
      </w:pPr>
    </w:p>
    <w:p w:rsidR="00F545AE" w:rsidRDefault="00F545AE" w:rsidP="00F545AE">
      <w:pPr>
        <w:spacing w:after="0" w:line="240" w:lineRule="auto"/>
        <w:jc w:val="right"/>
        <w:rPr>
          <w:rFonts w:ascii="Arabic Transparent" w:eastAsia="Times New Roman" w:hAnsi="Arabic Transparent" w:cs="Arabic Transparent"/>
          <w:color w:val="000000"/>
          <w:sz w:val="27"/>
          <w:szCs w:val="27"/>
          <w:shd w:val="clear" w:color="auto" w:fill="CCCCCC"/>
          <w:rtl/>
          <w:lang w:eastAsia="fr-FR"/>
        </w:rPr>
      </w:pPr>
    </w:p>
    <w:p w:rsidR="00F545AE" w:rsidRDefault="00F545AE" w:rsidP="00F545AE">
      <w:pPr>
        <w:spacing w:after="0" w:line="240" w:lineRule="auto"/>
        <w:jc w:val="right"/>
        <w:rPr>
          <w:rFonts w:ascii="Arabic Transparent" w:eastAsia="Times New Roman" w:hAnsi="Arabic Transparent" w:cs="Arabic Transparent"/>
          <w:color w:val="000000"/>
          <w:sz w:val="27"/>
          <w:szCs w:val="27"/>
          <w:shd w:val="clear" w:color="auto" w:fill="CCCCCC"/>
          <w:rtl/>
          <w:lang w:eastAsia="fr-FR"/>
        </w:rPr>
      </w:pPr>
    </w:p>
    <w:p w:rsidR="00F545AE" w:rsidRDefault="00F545AE" w:rsidP="00F545AE">
      <w:pPr>
        <w:spacing w:after="0" w:line="240" w:lineRule="auto"/>
        <w:jc w:val="right"/>
        <w:rPr>
          <w:rFonts w:ascii="Arabic Transparent" w:eastAsia="Times New Roman" w:hAnsi="Arabic Transparent" w:cs="Arabic Transparent"/>
          <w:color w:val="000000"/>
          <w:sz w:val="27"/>
          <w:szCs w:val="27"/>
          <w:shd w:val="clear" w:color="auto" w:fill="CCCCCC"/>
          <w:rtl/>
          <w:lang w:eastAsia="fr-FR"/>
        </w:rPr>
      </w:pPr>
    </w:p>
    <w:p w:rsidR="00F545AE" w:rsidRPr="00F545AE" w:rsidRDefault="00F545AE" w:rsidP="00F545AE">
      <w:pPr>
        <w:spacing w:after="0" w:line="240" w:lineRule="auto"/>
        <w:jc w:val="right"/>
        <w:rPr>
          <w:rFonts w:ascii="Times New Roman" w:eastAsia="Times New Roman" w:hAnsi="Times New Roman" w:cs="Times New Roman"/>
          <w:sz w:val="24"/>
          <w:szCs w:val="24"/>
          <w:lang w:eastAsia="fr-FR"/>
        </w:rPr>
      </w:pPr>
      <w:r w:rsidRPr="00F545AE">
        <w:rPr>
          <w:rFonts w:ascii="Arabic Transparent" w:eastAsia="Times New Roman" w:hAnsi="Arabic Transparent" w:cs="Arabic Transparent"/>
          <w:color w:val="000000"/>
          <w:sz w:val="27"/>
          <w:szCs w:val="27"/>
          <w:shd w:val="clear" w:color="auto" w:fill="CCCCCC"/>
          <w:lang w:eastAsia="fr-FR"/>
        </w:rPr>
        <w:br/>
      </w:r>
    </w:p>
    <w:p w:rsidR="00F545AE" w:rsidRDefault="00F545AE" w:rsidP="00F545AE">
      <w:pPr>
        <w:shd w:val="clear" w:color="auto" w:fill="CCCCCC"/>
        <w:spacing w:after="270" w:line="240" w:lineRule="auto"/>
        <w:jc w:val="right"/>
        <w:rPr>
          <w:rFonts w:ascii="Arabic Transparent" w:eastAsia="Times New Roman" w:hAnsi="Arabic Transparent" w:cs="Arabic Transparent"/>
          <w:color w:val="000000"/>
          <w:sz w:val="48"/>
          <w:szCs w:val="48"/>
          <w:rtl/>
          <w:lang w:eastAsia="fr-FR"/>
        </w:rPr>
      </w:pPr>
      <w:r w:rsidRPr="00F545AE">
        <w:rPr>
          <w:rFonts w:ascii="Arabic Transparent" w:eastAsia="Times New Roman" w:hAnsi="Arabic Transparent" w:cs="Arabic Transparent"/>
          <w:b/>
          <w:bCs/>
          <w:color w:val="990000"/>
          <w:sz w:val="72"/>
          <w:szCs w:val="72"/>
          <w:rtl/>
          <w:lang w:eastAsia="fr-FR"/>
        </w:rPr>
        <w:t xml:space="preserve">المفهوم ومجال </w:t>
      </w:r>
      <w:proofErr w:type="gramStart"/>
      <w:r w:rsidRPr="00F545AE">
        <w:rPr>
          <w:rFonts w:ascii="Arabic Transparent" w:eastAsia="Times New Roman" w:hAnsi="Arabic Transparent" w:cs="Arabic Transparent"/>
          <w:b/>
          <w:bCs/>
          <w:color w:val="990000"/>
          <w:sz w:val="72"/>
          <w:szCs w:val="72"/>
          <w:rtl/>
          <w:lang w:eastAsia="fr-FR"/>
        </w:rPr>
        <w:t>التطبيق</w:t>
      </w:r>
      <w:r w:rsidRPr="00F545AE">
        <w:rPr>
          <w:rFonts w:ascii="Arabic Transparent" w:eastAsia="Times New Roman" w:hAnsi="Arabic Transparent" w:cs="Arabic Transparent"/>
          <w:b/>
          <w:bCs/>
          <w:color w:val="993300"/>
          <w:sz w:val="72"/>
          <w:lang w:eastAsia="fr-FR"/>
        </w:rPr>
        <w:t> </w:t>
      </w:r>
      <w:bookmarkStart w:id="0" w:name="-"/>
      <w:bookmarkEnd w:id="0"/>
      <w:r w:rsidRPr="00F545AE">
        <w:rPr>
          <w:rFonts w:ascii="Arabic Transparent" w:eastAsia="Times New Roman" w:hAnsi="Arabic Transparent" w:cs="Arabic Transparent"/>
          <w:b/>
          <w:bCs/>
          <w:color w:val="CCCCCC"/>
          <w:sz w:val="72"/>
          <w:szCs w:val="72"/>
          <w:lang w:eastAsia="fr-FR"/>
        </w:rPr>
        <w:t>-</w:t>
      </w:r>
      <w:r w:rsidRPr="00F545AE">
        <w:rPr>
          <w:rFonts w:ascii="Arabic Transparent" w:eastAsia="Times New Roman" w:hAnsi="Arabic Transparent" w:cs="Arabic Transparent"/>
          <w:b/>
          <w:bCs/>
          <w:color w:val="993300"/>
          <w:sz w:val="72"/>
          <w:szCs w:val="72"/>
          <w:lang w:eastAsia="fr-FR"/>
        </w:rPr>
        <w:br/>
      </w:r>
      <w:r w:rsidRPr="00F545AE">
        <w:rPr>
          <w:rFonts w:ascii="Arabic Transparent" w:eastAsia="Times New Roman" w:hAnsi="Arabic Transparent" w:cs="Arabic Transparent"/>
          <w:b/>
          <w:bCs/>
          <w:color w:val="993300"/>
          <w:sz w:val="72"/>
          <w:szCs w:val="72"/>
          <w:lang w:eastAsia="fr-FR"/>
        </w:rPr>
        <w:br/>
      </w:r>
      <w:r w:rsidRPr="00F545AE">
        <w:rPr>
          <w:rFonts w:ascii="Arabic Transparent" w:eastAsia="Times New Roman" w:hAnsi="Arabic Transparent" w:cs="Arabic Transparent"/>
          <w:color w:val="000000"/>
          <w:sz w:val="48"/>
          <w:szCs w:val="48"/>
          <w:lang w:eastAsia="fr-FR"/>
        </w:rPr>
        <w:t>   </w:t>
      </w:r>
      <w:proofErr w:type="gramEnd"/>
      <w:r w:rsidRPr="00F545AE">
        <w:rPr>
          <w:rFonts w:ascii="Arabic Transparent" w:eastAsia="Times New Roman" w:hAnsi="Arabic Transparent" w:cs="Arabic Transparent"/>
          <w:color w:val="000000"/>
          <w:sz w:val="48"/>
          <w:szCs w:val="48"/>
          <w:lang w:eastAsia="fr-FR"/>
        </w:rPr>
        <w:t xml:space="preserve"> </w:t>
      </w:r>
      <w:r w:rsidRPr="00F545AE">
        <w:rPr>
          <w:rFonts w:ascii="Arabic Transparent" w:eastAsia="Times New Roman" w:hAnsi="Arabic Transparent" w:cs="Arabic Transparent"/>
          <w:color w:val="000000"/>
          <w:sz w:val="48"/>
          <w:szCs w:val="48"/>
          <w:rtl/>
          <w:lang w:eastAsia="fr-FR"/>
        </w:rPr>
        <w:t>يعتبر الرسم على النشاط المهني ضريبة من الضرائب المباشرة التي تفرض على رقم الأعمال المحقق في الجزائر</w:t>
      </w:r>
      <w:r w:rsidRPr="00F545AE">
        <w:rPr>
          <w:rFonts w:ascii="Arabic Transparent" w:eastAsia="Times New Roman" w:hAnsi="Arabic Transparent" w:cs="Arabic Transparent"/>
          <w:color w:val="000000"/>
          <w:sz w:val="48"/>
          <w:szCs w:val="48"/>
          <w:lang w:eastAsia="fr-FR"/>
        </w:rPr>
        <w:t>.</w:t>
      </w:r>
      <w:r w:rsidRPr="00F545AE">
        <w:rPr>
          <w:rFonts w:ascii="Arabic Transparent" w:eastAsia="Times New Roman" w:hAnsi="Arabic Transparent" w:cs="Arabic Transparent"/>
          <w:color w:val="000000"/>
          <w:sz w:val="48"/>
          <w:szCs w:val="48"/>
          <w:lang w:eastAsia="fr-FR"/>
        </w:rPr>
        <w:br/>
        <w:t xml:space="preserve">    </w:t>
      </w:r>
      <w:r w:rsidRPr="00F545AE">
        <w:rPr>
          <w:rFonts w:ascii="Arabic Transparent" w:eastAsia="Times New Roman" w:hAnsi="Arabic Transparent" w:cs="Arabic Transparent"/>
          <w:color w:val="000000"/>
          <w:sz w:val="48"/>
          <w:szCs w:val="48"/>
          <w:rtl/>
          <w:lang w:eastAsia="fr-FR"/>
        </w:rPr>
        <w:t>أنشئ هذا الرسم بموجب قانون المالية لسنة 1996، وذلك بإدماج كل من "الرسم على النشاط الصناعي والتجاري"  و"الرسم على النشاط غير التجاري"  في رسم واحد سمي "الرسم على النشاط المهني"، أحكامه مذكورة في المواد من 217 إلى 228 من قانون "الضرائب المباشرة والرسوم المماثلة</w:t>
      </w:r>
      <w:r w:rsidRPr="00F545AE">
        <w:rPr>
          <w:rFonts w:ascii="Arabic Transparent" w:eastAsia="Times New Roman" w:hAnsi="Arabic Transparent" w:cs="Arabic Transparent"/>
          <w:color w:val="000000"/>
          <w:sz w:val="48"/>
          <w:szCs w:val="48"/>
          <w:lang w:eastAsia="fr-FR"/>
        </w:rPr>
        <w:t>".</w:t>
      </w:r>
      <w:r w:rsidRPr="00F545AE">
        <w:rPr>
          <w:rFonts w:ascii="Arabic Transparent" w:eastAsia="Times New Roman" w:hAnsi="Arabic Transparent" w:cs="Arabic Transparent"/>
          <w:color w:val="000000"/>
          <w:sz w:val="48"/>
          <w:lang w:eastAsia="fr-FR"/>
        </w:rPr>
        <w:t> </w:t>
      </w:r>
      <w:r w:rsidRPr="00F545AE">
        <w:rPr>
          <w:rFonts w:ascii="Arabic Transparent" w:eastAsia="Times New Roman" w:hAnsi="Arabic Transparent" w:cs="Arabic Transparent"/>
          <w:color w:val="000000"/>
          <w:sz w:val="48"/>
          <w:szCs w:val="48"/>
          <w:lang w:eastAsia="fr-FR"/>
        </w:rPr>
        <w:br/>
        <w:t xml:space="preserve">    </w:t>
      </w:r>
      <w:r w:rsidRPr="00F545AE">
        <w:rPr>
          <w:rFonts w:ascii="Arabic Transparent" w:eastAsia="Times New Roman" w:hAnsi="Arabic Transparent" w:cs="Arabic Transparent"/>
          <w:color w:val="000000"/>
          <w:sz w:val="48"/>
          <w:szCs w:val="48"/>
          <w:rtl/>
          <w:lang w:eastAsia="fr-FR"/>
        </w:rPr>
        <w:t>يطبق هذا الرسم على</w:t>
      </w:r>
      <w:r w:rsidRPr="00F545AE">
        <w:rPr>
          <w:rFonts w:ascii="Arabic Transparent" w:eastAsia="Times New Roman" w:hAnsi="Arabic Transparent" w:cs="Arabic Transparent"/>
          <w:color w:val="000000"/>
          <w:sz w:val="48"/>
          <w:szCs w:val="48"/>
          <w:lang w:eastAsia="fr-FR"/>
        </w:rPr>
        <w:t>:</w:t>
      </w:r>
      <w:r w:rsidRPr="00F545AE">
        <w:rPr>
          <w:rFonts w:ascii="Times New Roman" w:eastAsia="Times New Roman" w:hAnsi="Times New Roman" w:cs="Times New Roman"/>
          <w:color w:val="000000"/>
          <w:sz w:val="27"/>
          <w:szCs w:val="27"/>
          <w:lang w:eastAsia="fr-FR"/>
        </w:rPr>
        <w:br/>
      </w:r>
      <w:r w:rsidRPr="00F545AE">
        <w:rPr>
          <w:rFonts w:ascii="Arabic Transparent" w:eastAsia="Times New Roman" w:hAnsi="Arabic Transparent" w:cs="Arabic Transparent"/>
          <w:color w:val="000000"/>
          <w:sz w:val="48"/>
          <w:szCs w:val="48"/>
          <w:lang w:eastAsia="fr-FR"/>
        </w:rPr>
        <w:t>*</w:t>
      </w:r>
      <w:r w:rsidRPr="00F545AE">
        <w:rPr>
          <w:rFonts w:ascii="Arabic Transparent" w:eastAsia="Times New Roman" w:hAnsi="Arabic Transparent" w:cs="Arabic Transparent"/>
          <w:color w:val="000000"/>
          <w:sz w:val="48"/>
          <w:szCs w:val="48"/>
          <w:rtl/>
          <w:lang w:eastAsia="fr-FR"/>
        </w:rPr>
        <w:t>الأشخاص الطبيعيين أو المعنويون الذين يمارسون نشاطا يحقق أرباحا صناعية تجارية  خاضعة للضريبة على الدخل الإجمالي  أو أرباحا خاضعة للضريبة على أرباح الشركات ؛</w:t>
      </w:r>
      <w:r w:rsidRPr="00F545AE">
        <w:rPr>
          <w:rFonts w:ascii="Arabic Transparent" w:eastAsia="Times New Roman" w:hAnsi="Arabic Transparent" w:cs="Arabic Transparent"/>
          <w:color w:val="000000"/>
          <w:sz w:val="48"/>
          <w:lang w:eastAsia="fr-FR"/>
        </w:rPr>
        <w:t> </w:t>
      </w:r>
      <w:r w:rsidRPr="00F545AE">
        <w:rPr>
          <w:rFonts w:ascii="Times New Roman" w:eastAsia="Times New Roman" w:hAnsi="Times New Roman" w:cs="Times New Roman"/>
          <w:color w:val="000000"/>
          <w:sz w:val="27"/>
          <w:szCs w:val="27"/>
          <w:lang w:eastAsia="fr-FR"/>
        </w:rPr>
        <w:br/>
      </w:r>
      <w:r w:rsidRPr="00F545AE">
        <w:rPr>
          <w:rFonts w:ascii="Arabic Transparent" w:eastAsia="Times New Roman" w:hAnsi="Arabic Transparent" w:cs="Arabic Transparent"/>
          <w:color w:val="000000"/>
          <w:sz w:val="48"/>
          <w:szCs w:val="48"/>
          <w:lang w:eastAsia="fr-FR"/>
        </w:rPr>
        <w:t>*</w:t>
      </w:r>
      <w:r w:rsidRPr="00F545AE">
        <w:rPr>
          <w:rFonts w:ascii="Arabic Transparent" w:eastAsia="Times New Roman" w:hAnsi="Arabic Transparent" w:cs="Arabic Transparent"/>
          <w:color w:val="000000"/>
          <w:sz w:val="48"/>
          <w:szCs w:val="48"/>
          <w:rtl/>
          <w:lang w:eastAsia="fr-FR"/>
        </w:rPr>
        <w:t>الأشخاص الطبيعيين الذين يخضعون للضريبة على الدخل الإجمالي  فئة الأرباح غير التجارية (مثل أصحاب المهن الحرة</w:t>
      </w:r>
      <w:r>
        <w:rPr>
          <w:rFonts w:ascii="Arabic Transparent" w:eastAsia="Times New Roman" w:hAnsi="Arabic Transparent" w:cs="Arabic Transparent" w:hint="cs"/>
          <w:color w:val="000000"/>
          <w:sz w:val="48"/>
          <w:szCs w:val="48"/>
          <w:rtl/>
          <w:lang w:eastAsia="fr-FR"/>
        </w:rPr>
        <w:t xml:space="preserve"> )</w:t>
      </w:r>
    </w:p>
    <w:p w:rsidR="00F545AE" w:rsidRDefault="00F545AE" w:rsidP="00F545AE">
      <w:pPr>
        <w:shd w:val="clear" w:color="auto" w:fill="CCCCCC"/>
        <w:spacing w:after="270" w:line="240" w:lineRule="auto"/>
        <w:jc w:val="right"/>
        <w:rPr>
          <w:rFonts w:ascii="Arabic Transparent" w:eastAsia="Times New Roman" w:hAnsi="Arabic Transparent" w:cs="Arabic Transparent"/>
          <w:color w:val="000000"/>
          <w:sz w:val="48"/>
          <w:szCs w:val="48"/>
          <w:rtl/>
          <w:lang w:eastAsia="fr-FR"/>
        </w:rPr>
      </w:pPr>
    </w:p>
    <w:p w:rsidR="00F545AE" w:rsidRDefault="00F545AE" w:rsidP="00F545AE">
      <w:pPr>
        <w:shd w:val="clear" w:color="auto" w:fill="CCCCCC"/>
        <w:spacing w:after="270" w:line="240" w:lineRule="auto"/>
        <w:jc w:val="right"/>
        <w:rPr>
          <w:rFonts w:ascii="Arabic Transparent" w:eastAsia="Times New Roman" w:hAnsi="Arabic Transparent" w:cs="Arabic Transparent"/>
          <w:color w:val="000000"/>
          <w:sz w:val="48"/>
          <w:szCs w:val="48"/>
          <w:rtl/>
          <w:lang w:eastAsia="fr-FR"/>
        </w:rPr>
      </w:pPr>
    </w:p>
    <w:p w:rsidR="00F545AE" w:rsidRPr="00F545AE" w:rsidRDefault="00F545AE" w:rsidP="00C753F2">
      <w:pPr>
        <w:shd w:val="clear" w:color="auto" w:fill="CCCCCC"/>
        <w:spacing w:after="270" w:line="240" w:lineRule="auto"/>
        <w:jc w:val="right"/>
        <w:rPr>
          <w:rFonts w:ascii="Times New Roman" w:eastAsia="Times New Roman" w:hAnsi="Times New Roman" w:cs="Times New Roman"/>
          <w:color w:val="000000"/>
          <w:sz w:val="27"/>
          <w:szCs w:val="27"/>
          <w:lang w:eastAsia="fr-FR"/>
        </w:rPr>
      </w:pPr>
      <w:r w:rsidRPr="00F545AE">
        <w:rPr>
          <w:rFonts w:ascii="Times New Roman" w:eastAsia="Times New Roman" w:hAnsi="Times New Roman" w:cs="Times New Roman"/>
          <w:color w:val="000000"/>
          <w:sz w:val="27"/>
          <w:szCs w:val="27"/>
          <w:lang w:eastAsia="fr-FR"/>
        </w:rPr>
        <w:br/>
      </w:r>
      <w:r w:rsidRPr="00F545AE">
        <w:rPr>
          <w:rFonts w:ascii="Arabic Transparent" w:eastAsia="Times New Roman" w:hAnsi="Arabic Transparent" w:cs="Arabic Transparent"/>
          <w:color w:val="000000"/>
          <w:sz w:val="48"/>
          <w:szCs w:val="48"/>
          <w:lang w:eastAsia="fr-FR"/>
        </w:rPr>
        <w:br/>
      </w:r>
      <w:r w:rsidRPr="00F545AE">
        <w:rPr>
          <w:rFonts w:ascii="Arabic Transparent" w:eastAsia="Times New Roman" w:hAnsi="Arabic Transparent" w:cs="Arabic Transparent"/>
          <w:b/>
          <w:bCs/>
          <w:color w:val="990000"/>
          <w:sz w:val="72"/>
          <w:szCs w:val="72"/>
          <w:rtl/>
          <w:lang w:eastAsia="fr-FR"/>
        </w:rPr>
        <w:t xml:space="preserve">وعاء "الرسم على النشاط المهني"، نسبته و توزيع </w:t>
      </w:r>
      <w:proofErr w:type="gramStart"/>
      <w:r w:rsidRPr="00F545AE">
        <w:rPr>
          <w:rFonts w:ascii="Arabic Transparent" w:eastAsia="Times New Roman" w:hAnsi="Arabic Transparent" w:cs="Arabic Transparent"/>
          <w:b/>
          <w:bCs/>
          <w:color w:val="990000"/>
          <w:sz w:val="72"/>
          <w:szCs w:val="72"/>
          <w:rtl/>
          <w:lang w:eastAsia="fr-FR"/>
        </w:rPr>
        <w:t>حصيلته</w:t>
      </w:r>
      <w:r w:rsidRPr="00F545AE">
        <w:rPr>
          <w:rFonts w:ascii="Arabic Transparent" w:eastAsia="Times New Roman" w:hAnsi="Arabic Transparent" w:cs="Arabic Transparent"/>
          <w:b/>
          <w:bCs/>
          <w:color w:val="990000"/>
          <w:sz w:val="72"/>
          <w:lang w:eastAsia="fr-FR"/>
        </w:rPr>
        <w:t> </w:t>
      </w:r>
      <w:r w:rsidRPr="00F545AE">
        <w:rPr>
          <w:rFonts w:ascii="Times New Roman" w:eastAsia="Times New Roman" w:hAnsi="Times New Roman" w:cs="Times New Roman"/>
          <w:color w:val="CCCCCC"/>
          <w:sz w:val="27"/>
          <w:szCs w:val="27"/>
          <w:lang w:eastAsia="fr-FR"/>
        </w:rPr>
        <w:t>-</w:t>
      </w:r>
      <w:r w:rsidRPr="00F545AE">
        <w:rPr>
          <w:rFonts w:ascii="Times New Roman" w:eastAsia="Times New Roman" w:hAnsi="Times New Roman" w:cs="Times New Roman"/>
          <w:color w:val="000000"/>
          <w:sz w:val="27"/>
          <w:szCs w:val="27"/>
          <w:lang w:eastAsia="fr-FR"/>
        </w:rPr>
        <w:br/>
      </w:r>
      <w:r w:rsidRPr="00F545AE">
        <w:rPr>
          <w:rFonts w:ascii="Times New Roman" w:eastAsia="Times New Roman" w:hAnsi="Times New Roman" w:cs="Times New Roman"/>
          <w:color w:val="000000"/>
          <w:sz w:val="27"/>
          <w:szCs w:val="27"/>
          <w:lang w:eastAsia="fr-FR"/>
        </w:rPr>
        <w:br/>
      </w:r>
      <w:r w:rsidRPr="00F545AE">
        <w:rPr>
          <w:rFonts w:ascii="Arabic Transparent" w:eastAsia="Times New Roman" w:hAnsi="Arabic Transparent" w:cs="Arabic Transparent"/>
          <w:color w:val="000000"/>
          <w:sz w:val="48"/>
          <w:szCs w:val="48"/>
          <w:rtl/>
          <w:lang w:eastAsia="fr-FR"/>
        </w:rPr>
        <w:t>يحدد</w:t>
      </w:r>
      <w:proofErr w:type="gramEnd"/>
      <w:r w:rsidRPr="00F545AE">
        <w:rPr>
          <w:rFonts w:ascii="Arabic Transparent" w:eastAsia="Times New Roman" w:hAnsi="Arabic Transparent" w:cs="Arabic Transparent"/>
          <w:color w:val="000000"/>
          <w:sz w:val="48"/>
          <w:szCs w:val="48"/>
          <w:rtl/>
          <w:lang w:eastAsia="fr-FR"/>
        </w:rPr>
        <w:t xml:space="preserve"> المعدل العام لـ "الرسم على النشاط المهني" </w:t>
      </w:r>
      <w:proofErr w:type="spellStart"/>
      <w:r w:rsidRPr="00F545AE">
        <w:rPr>
          <w:rFonts w:ascii="Arabic Transparent" w:eastAsia="Times New Roman" w:hAnsi="Arabic Transparent" w:cs="Arabic Transparent"/>
          <w:color w:val="000000"/>
          <w:sz w:val="48"/>
          <w:szCs w:val="48"/>
          <w:rtl/>
          <w:lang w:eastAsia="fr-FR"/>
        </w:rPr>
        <w:t>بـ</w:t>
      </w:r>
      <w:proofErr w:type="spellEnd"/>
      <w:r w:rsidRPr="00F545AE">
        <w:rPr>
          <w:rFonts w:ascii="Arabic Transparent" w:eastAsia="Times New Roman" w:hAnsi="Arabic Transparent" w:cs="Arabic Transparent"/>
          <w:color w:val="000000"/>
          <w:sz w:val="48"/>
          <w:szCs w:val="48"/>
          <w:rtl/>
          <w:lang w:eastAsia="fr-FR"/>
        </w:rPr>
        <w:t xml:space="preserve"> </w:t>
      </w:r>
      <w:r w:rsidR="00C753F2">
        <w:rPr>
          <w:rFonts w:ascii="Arabic Transparent" w:eastAsia="Times New Roman" w:hAnsi="Arabic Transparent" w:cs="Arabic Transparent" w:hint="cs"/>
          <w:color w:val="000000"/>
          <w:sz w:val="48"/>
          <w:szCs w:val="48"/>
          <w:rtl/>
          <w:lang w:eastAsia="fr-FR"/>
        </w:rPr>
        <w:t>1</w:t>
      </w:r>
      <w:r w:rsidRPr="00F545AE">
        <w:rPr>
          <w:rFonts w:ascii="Arabic Transparent" w:eastAsia="Times New Roman" w:hAnsi="Arabic Transparent" w:cs="Arabic Transparent"/>
          <w:color w:val="000000"/>
          <w:sz w:val="48"/>
          <w:szCs w:val="48"/>
          <w:rtl/>
          <w:lang w:eastAsia="fr-FR"/>
        </w:rPr>
        <w:t xml:space="preserve"> %</w:t>
      </w:r>
      <w:r w:rsidR="00C753F2">
        <w:rPr>
          <w:rFonts w:ascii="Arabic Transparent" w:eastAsia="Times New Roman" w:hAnsi="Arabic Transparent" w:cs="Arabic Transparent" w:hint="cs"/>
          <w:color w:val="000000"/>
          <w:sz w:val="48"/>
          <w:szCs w:val="48"/>
          <w:rtl/>
          <w:lang w:eastAsia="fr-FR"/>
        </w:rPr>
        <w:t xml:space="preserve"> و  2</w:t>
      </w:r>
      <w:r w:rsidR="00C753F2" w:rsidRPr="00F545AE">
        <w:rPr>
          <w:rFonts w:ascii="Arabic Transparent" w:eastAsia="Times New Roman" w:hAnsi="Arabic Transparent" w:cs="Arabic Transparent"/>
          <w:color w:val="000000"/>
          <w:sz w:val="48"/>
          <w:szCs w:val="48"/>
          <w:rtl/>
          <w:lang w:eastAsia="fr-FR"/>
        </w:rPr>
        <w:t>%</w:t>
      </w:r>
      <w:r w:rsidRPr="00F545AE">
        <w:rPr>
          <w:rFonts w:ascii="Arabic Transparent" w:eastAsia="Times New Roman" w:hAnsi="Arabic Transparent" w:cs="Arabic Transparent"/>
          <w:color w:val="000000"/>
          <w:sz w:val="48"/>
          <w:szCs w:val="48"/>
          <w:rtl/>
          <w:lang w:eastAsia="fr-FR"/>
        </w:rPr>
        <w:t xml:space="preserve"> من رقم الأعمال الخاضع خارج الرسم على القيمة المضافة، يرفع المعدل إلى 3 % بالنسبة لنشاط نقل المحروقات عبر القنوات</w:t>
      </w:r>
      <w:r w:rsidRPr="00F545AE">
        <w:rPr>
          <w:rFonts w:ascii="Arabic Transparent" w:eastAsia="Times New Roman" w:hAnsi="Arabic Transparent" w:cs="Arabic Transparent"/>
          <w:color w:val="000000"/>
          <w:sz w:val="48"/>
          <w:szCs w:val="48"/>
          <w:lang w:eastAsia="fr-FR"/>
        </w:rPr>
        <w:t>.</w:t>
      </w:r>
      <w:r w:rsidRPr="00F545AE">
        <w:rPr>
          <w:rFonts w:ascii="Times New Roman" w:eastAsia="Times New Roman" w:hAnsi="Times New Roman" w:cs="Times New Roman"/>
          <w:color w:val="000000"/>
          <w:sz w:val="27"/>
          <w:szCs w:val="27"/>
          <w:lang w:eastAsia="fr-FR"/>
        </w:rPr>
        <w:br/>
      </w:r>
      <w:proofErr w:type="gramStart"/>
      <w:r w:rsidRPr="00F545AE">
        <w:rPr>
          <w:rFonts w:ascii="Arabic Transparent" w:eastAsia="Times New Roman" w:hAnsi="Arabic Transparent" w:cs="Arabic Transparent"/>
          <w:color w:val="000000"/>
          <w:sz w:val="48"/>
          <w:szCs w:val="48"/>
          <w:rtl/>
          <w:lang w:eastAsia="fr-FR"/>
        </w:rPr>
        <w:t>توزع</w:t>
      </w:r>
      <w:proofErr w:type="gramEnd"/>
      <w:r w:rsidRPr="00F545AE">
        <w:rPr>
          <w:rFonts w:ascii="Arabic Transparent" w:eastAsia="Times New Roman" w:hAnsi="Arabic Transparent" w:cs="Arabic Transparent"/>
          <w:color w:val="000000"/>
          <w:sz w:val="48"/>
          <w:szCs w:val="48"/>
          <w:rtl/>
          <w:lang w:eastAsia="fr-FR"/>
        </w:rPr>
        <w:t xml:space="preserve"> حصيلة "الرسم على النشاط المهني" على: البلدية، الولاية والصندوق المشترك للجماعات المحلية، وذلك وفق التوزيع التالي</w:t>
      </w:r>
      <w:r w:rsidRPr="00F545AE">
        <w:rPr>
          <w:rFonts w:ascii="Arabic Transparent" w:eastAsia="Times New Roman" w:hAnsi="Arabic Transparent" w:cs="Arabic Transparent"/>
          <w:color w:val="000000"/>
          <w:sz w:val="48"/>
          <w:lang w:eastAsia="fr-FR"/>
        </w:rPr>
        <w:t> </w:t>
      </w:r>
    </w:p>
    <w:tbl>
      <w:tblPr>
        <w:tblW w:w="16110" w:type="dxa"/>
        <w:jc w:val="center"/>
        <w:tblCellSpacing w:w="15" w:type="dxa"/>
        <w:tblBorders>
          <w:top w:val="outset" w:sz="6" w:space="0" w:color="auto"/>
          <w:left w:val="outset" w:sz="6" w:space="0" w:color="auto"/>
          <w:bottom w:val="outset" w:sz="6" w:space="0" w:color="auto"/>
          <w:right w:val="outset" w:sz="6" w:space="0" w:color="auto"/>
        </w:tblBorders>
        <w:shd w:val="clear" w:color="auto" w:fill="FCD7CB"/>
        <w:tblCellMar>
          <w:top w:w="30" w:type="dxa"/>
          <w:left w:w="30" w:type="dxa"/>
          <w:bottom w:w="30" w:type="dxa"/>
          <w:right w:w="30" w:type="dxa"/>
        </w:tblCellMar>
        <w:tblLook w:val="04A0"/>
      </w:tblPr>
      <w:tblGrid>
        <w:gridCol w:w="5380"/>
        <w:gridCol w:w="3986"/>
        <w:gridCol w:w="3426"/>
        <w:gridCol w:w="3318"/>
      </w:tblGrid>
      <w:tr w:rsidR="00F545AE" w:rsidRPr="00F545AE" w:rsidTr="00F545AE">
        <w:trPr>
          <w:tblCellSpacing w:w="15" w:type="dxa"/>
          <w:jc w:val="center"/>
        </w:trPr>
        <w:tc>
          <w:tcPr>
            <w:tcW w:w="5400" w:type="dxa"/>
            <w:tcBorders>
              <w:top w:val="outset" w:sz="6" w:space="0" w:color="auto"/>
              <w:left w:val="outset" w:sz="6" w:space="0" w:color="auto"/>
              <w:bottom w:val="outset" w:sz="6" w:space="0" w:color="auto"/>
              <w:right w:val="outset" w:sz="6" w:space="0" w:color="auto"/>
            </w:tcBorders>
            <w:shd w:val="clear" w:color="auto" w:fill="FCD7CB"/>
            <w:vAlign w:val="center"/>
            <w:hideMark/>
          </w:tcPr>
          <w:p w:rsidR="00F545AE" w:rsidRPr="00F545AE" w:rsidRDefault="00F545AE" w:rsidP="00F545AE">
            <w:pPr>
              <w:spacing w:after="0" w:line="240" w:lineRule="auto"/>
              <w:jc w:val="right"/>
              <w:rPr>
                <w:rFonts w:ascii="Times New Roman" w:eastAsia="Times New Roman" w:hAnsi="Times New Roman" w:cs="Times New Roman"/>
                <w:sz w:val="24"/>
                <w:szCs w:val="24"/>
                <w:lang w:eastAsia="fr-FR"/>
              </w:rPr>
            </w:pPr>
            <w:r w:rsidRPr="00F545AE">
              <w:rPr>
                <w:rFonts w:ascii="Arabic Transparent" w:eastAsia="Times New Roman" w:hAnsi="Arabic Transparent" w:cs="Arabic Transparent"/>
                <w:b/>
                <w:bCs/>
                <w:sz w:val="36"/>
                <w:szCs w:val="36"/>
                <w:rtl/>
                <w:lang w:eastAsia="fr-FR"/>
              </w:rPr>
              <w:t xml:space="preserve">ص.م </w:t>
            </w:r>
            <w:proofErr w:type="gramStart"/>
            <w:r w:rsidRPr="00F545AE">
              <w:rPr>
                <w:rFonts w:ascii="Arabic Transparent" w:eastAsia="Times New Roman" w:hAnsi="Arabic Transparent" w:cs="Arabic Transparent"/>
                <w:b/>
                <w:bCs/>
                <w:sz w:val="36"/>
                <w:szCs w:val="36"/>
                <w:rtl/>
                <w:lang w:eastAsia="fr-FR"/>
              </w:rPr>
              <w:t>للجماعات</w:t>
            </w:r>
            <w:proofErr w:type="gramEnd"/>
            <w:r w:rsidRPr="00F545AE">
              <w:rPr>
                <w:rFonts w:ascii="Arabic Transparent" w:eastAsia="Times New Roman" w:hAnsi="Arabic Transparent" w:cs="Arabic Transparent"/>
                <w:b/>
                <w:bCs/>
                <w:sz w:val="36"/>
                <w:szCs w:val="36"/>
                <w:rtl/>
                <w:lang w:eastAsia="fr-FR"/>
              </w:rPr>
              <w:t xml:space="preserve"> المحلية</w:t>
            </w:r>
          </w:p>
        </w:tc>
        <w:tc>
          <w:tcPr>
            <w:tcW w:w="4005" w:type="dxa"/>
            <w:tcBorders>
              <w:top w:val="outset" w:sz="6" w:space="0" w:color="auto"/>
              <w:left w:val="outset" w:sz="6" w:space="0" w:color="auto"/>
              <w:bottom w:val="outset" w:sz="6" w:space="0" w:color="auto"/>
              <w:right w:val="outset" w:sz="6" w:space="0" w:color="auto"/>
            </w:tcBorders>
            <w:shd w:val="clear" w:color="auto" w:fill="FCD7CB"/>
            <w:vAlign w:val="center"/>
            <w:hideMark/>
          </w:tcPr>
          <w:p w:rsidR="00F545AE" w:rsidRPr="00F545AE" w:rsidRDefault="00F545AE" w:rsidP="00F545AE">
            <w:pPr>
              <w:spacing w:after="0" w:line="240" w:lineRule="auto"/>
              <w:jc w:val="right"/>
              <w:rPr>
                <w:rFonts w:ascii="Times New Roman" w:eastAsia="Times New Roman" w:hAnsi="Times New Roman" w:cs="Times New Roman"/>
                <w:sz w:val="24"/>
                <w:szCs w:val="24"/>
                <w:lang w:eastAsia="fr-FR"/>
              </w:rPr>
            </w:pPr>
            <w:proofErr w:type="gramStart"/>
            <w:r w:rsidRPr="00F545AE">
              <w:rPr>
                <w:rFonts w:ascii="Arabic Transparent" w:eastAsia="Times New Roman" w:hAnsi="Arabic Transparent" w:cs="Arabic Transparent"/>
                <w:b/>
                <w:bCs/>
                <w:sz w:val="36"/>
                <w:szCs w:val="36"/>
                <w:rtl/>
                <w:lang w:eastAsia="fr-FR"/>
              </w:rPr>
              <w:t>البلدية</w:t>
            </w:r>
            <w:proofErr w:type="gramEnd"/>
          </w:p>
        </w:tc>
        <w:tc>
          <w:tcPr>
            <w:tcW w:w="3435" w:type="dxa"/>
            <w:tcBorders>
              <w:top w:val="outset" w:sz="6" w:space="0" w:color="auto"/>
              <w:left w:val="outset" w:sz="6" w:space="0" w:color="auto"/>
              <w:bottom w:val="outset" w:sz="6" w:space="0" w:color="auto"/>
              <w:right w:val="outset" w:sz="6" w:space="0" w:color="auto"/>
            </w:tcBorders>
            <w:shd w:val="clear" w:color="auto" w:fill="FCD7CB"/>
            <w:vAlign w:val="center"/>
            <w:hideMark/>
          </w:tcPr>
          <w:p w:rsidR="00F545AE" w:rsidRPr="00F545AE" w:rsidRDefault="00F545AE" w:rsidP="00F545AE">
            <w:pPr>
              <w:spacing w:after="0" w:line="240" w:lineRule="auto"/>
              <w:jc w:val="right"/>
              <w:rPr>
                <w:rFonts w:ascii="Times New Roman" w:eastAsia="Times New Roman" w:hAnsi="Times New Roman" w:cs="Times New Roman"/>
                <w:sz w:val="24"/>
                <w:szCs w:val="24"/>
                <w:lang w:eastAsia="fr-FR"/>
              </w:rPr>
            </w:pPr>
            <w:proofErr w:type="gramStart"/>
            <w:r w:rsidRPr="00F545AE">
              <w:rPr>
                <w:rFonts w:ascii="Arabic Transparent" w:eastAsia="Times New Roman" w:hAnsi="Arabic Transparent" w:cs="Arabic Transparent"/>
                <w:b/>
                <w:bCs/>
                <w:sz w:val="36"/>
                <w:szCs w:val="36"/>
                <w:rtl/>
                <w:lang w:eastAsia="fr-FR"/>
              </w:rPr>
              <w:t>الولاية</w:t>
            </w:r>
            <w:proofErr w:type="gramEnd"/>
            <w:r w:rsidRPr="00F545AE">
              <w:rPr>
                <w:rFonts w:ascii="Arabic Transparent" w:eastAsia="Times New Roman" w:hAnsi="Arabic Transparent" w:cs="Arabic Transparent"/>
                <w:b/>
                <w:bCs/>
                <w:sz w:val="36"/>
                <w:lang w:eastAsia="fr-FR"/>
              </w:rPr>
              <w:t> </w:t>
            </w:r>
          </w:p>
        </w:tc>
        <w:tc>
          <w:tcPr>
            <w:tcW w:w="3300" w:type="dxa"/>
            <w:tcBorders>
              <w:top w:val="outset" w:sz="6" w:space="0" w:color="auto"/>
              <w:left w:val="outset" w:sz="6" w:space="0" w:color="auto"/>
              <w:bottom w:val="outset" w:sz="6" w:space="0" w:color="auto"/>
              <w:right w:val="outset" w:sz="6" w:space="0" w:color="auto"/>
            </w:tcBorders>
            <w:shd w:val="clear" w:color="auto" w:fill="FCD7CB"/>
            <w:vAlign w:val="center"/>
            <w:hideMark/>
          </w:tcPr>
          <w:p w:rsidR="00F545AE" w:rsidRPr="00F545AE" w:rsidRDefault="00F545AE" w:rsidP="00F545AE">
            <w:pPr>
              <w:spacing w:after="0" w:line="240" w:lineRule="auto"/>
              <w:jc w:val="right"/>
              <w:rPr>
                <w:rFonts w:ascii="Times New Roman" w:eastAsia="Times New Roman" w:hAnsi="Times New Roman" w:cs="Times New Roman"/>
                <w:sz w:val="24"/>
                <w:szCs w:val="24"/>
                <w:lang w:eastAsia="fr-FR"/>
              </w:rPr>
            </w:pPr>
            <w:proofErr w:type="gramStart"/>
            <w:r w:rsidRPr="00F545AE">
              <w:rPr>
                <w:rFonts w:ascii="Arabic Transparent" w:eastAsia="Times New Roman" w:hAnsi="Arabic Transparent" w:cs="Arabic Transparent"/>
                <w:b/>
                <w:bCs/>
                <w:sz w:val="36"/>
                <w:szCs w:val="36"/>
                <w:rtl/>
                <w:lang w:eastAsia="fr-FR"/>
              </w:rPr>
              <w:t>معدل</w:t>
            </w:r>
            <w:proofErr w:type="gramEnd"/>
            <w:r w:rsidRPr="00F545AE">
              <w:rPr>
                <w:rFonts w:ascii="Arabic Transparent" w:eastAsia="Times New Roman" w:hAnsi="Arabic Transparent" w:cs="Arabic Transparent"/>
                <w:b/>
                <w:bCs/>
                <w:sz w:val="36"/>
                <w:szCs w:val="36"/>
                <w:rtl/>
                <w:lang w:eastAsia="fr-FR"/>
              </w:rPr>
              <w:t xml:space="preserve"> ر.ن.م</w:t>
            </w:r>
            <w:r w:rsidRPr="00F545AE">
              <w:rPr>
                <w:rFonts w:ascii="Arabic Transparent" w:eastAsia="Times New Roman" w:hAnsi="Arabic Transparent" w:cs="Arabic Transparent"/>
                <w:sz w:val="36"/>
                <w:lang w:eastAsia="fr-FR"/>
              </w:rPr>
              <w:t> </w:t>
            </w:r>
          </w:p>
        </w:tc>
      </w:tr>
      <w:tr w:rsidR="00F545AE" w:rsidRPr="00F545AE" w:rsidTr="00F545AE">
        <w:trPr>
          <w:tblCellSpacing w:w="15" w:type="dxa"/>
          <w:jc w:val="center"/>
        </w:trPr>
        <w:tc>
          <w:tcPr>
            <w:tcW w:w="5400" w:type="dxa"/>
            <w:tcBorders>
              <w:top w:val="outset" w:sz="6" w:space="0" w:color="auto"/>
              <w:left w:val="outset" w:sz="6" w:space="0" w:color="auto"/>
              <w:bottom w:val="outset" w:sz="6" w:space="0" w:color="auto"/>
              <w:right w:val="outset" w:sz="6" w:space="0" w:color="auto"/>
            </w:tcBorders>
            <w:shd w:val="clear" w:color="auto" w:fill="FCD7CB"/>
            <w:vAlign w:val="center"/>
            <w:hideMark/>
          </w:tcPr>
          <w:p w:rsidR="00F545AE" w:rsidRPr="00F545AE" w:rsidRDefault="00F545AE" w:rsidP="00F545AE">
            <w:pPr>
              <w:spacing w:after="0" w:line="240" w:lineRule="auto"/>
              <w:jc w:val="right"/>
              <w:rPr>
                <w:rFonts w:ascii="Times New Roman" w:eastAsia="Times New Roman" w:hAnsi="Times New Roman" w:cs="Times New Roman"/>
                <w:sz w:val="24"/>
                <w:szCs w:val="24"/>
                <w:lang w:eastAsia="fr-FR"/>
              </w:rPr>
            </w:pPr>
            <w:r w:rsidRPr="00F545AE">
              <w:rPr>
                <w:rFonts w:ascii="Arabic Transparent" w:eastAsia="Times New Roman" w:hAnsi="Arabic Transparent" w:cs="Arabic Transparent"/>
                <w:b/>
                <w:bCs/>
                <w:sz w:val="27"/>
                <w:szCs w:val="27"/>
                <w:lang w:eastAsia="fr-FR"/>
              </w:rPr>
              <w:t>0.11%</w:t>
            </w:r>
          </w:p>
        </w:tc>
        <w:tc>
          <w:tcPr>
            <w:tcW w:w="4005" w:type="dxa"/>
            <w:tcBorders>
              <w:top w:val="outset" w:sz="6" w:space="0" w:color="auto"/>
              <w:left w:val="outset" w:sz="6" w:space="0" w:color="auto"/>
              <w:bottom w:val="outset" w:sz="6" w:space="0" w:color="auto"/>
              <w:right w:val="outset" w:sz="6" w:space="0" w:color="auto"/>
            </w:tcBorders>
            <w:shd w:val="clear" w:color="auto" w:fill="FCD7CB"/>
            <w:vAlign w:val="center"/>
            <w:hideMark/>
          </w:tcPr>
          <w:p w:rsidR="00F545AE" w:rsidRPr="00F545AE" w:rsidRDefault="00F545AE" w:rsidP="00F545AE">
            <w:pPr>
              <w:spacing w:after="0" w:line="240" w:lineRule="auto"/>
              <w:jc w:val="right"/>
              <w:rPr>
                <w:rFonts w:ascii="Times New Roman" w:eastAsia="Times New Roman" w:hAnsi="Times New Roman" w:cs="Times New Roman"/>
                <w:sz w:val="24"/>
                <w:szCs w:val="24"/>
                <w:lang w:eastAsia="fr-FR"/>
              </w:rPr>
            </w:pPr>
            <w:r w:rsidRPr="00F545AE">
              <w:rPr>
                <w:rFonts w:ascii="Arabic Transparent" w:eastAsia="Times New Roman" w:hAnsi="Arabic Transparent" w:cs="Arabic Transparent"/>
                <w:b/>
                <w:bCs/>
                <w:sz w:val="27"/>
                <w:szCs w:val="27"/>
                <w:lang w:eastAsia="fr-FR"/>
              </w:rPr>
              <w:t>1.30%</w:t>
            </w:r>
          </w:p>
        </w:tc>
        <w:tc>
          <w:tcPr>
            <w:tcW w:w="3435" w:type="dxa"/>
            <w:tcBorders>
              <w:top w:val="outset" w:sz="6" w:space="0" w:color="auto"/>
              <w:left w:val="outset" w:sz="6" w:space="0" w:color="auto"/>
              <w:bottom w:val="outset" w:sz="6" w:space="0" w:color="auto"/>
              <w:right w:val="outset" w:sz="6" w:space="0" w:color="auto"/>
            </w:tcBorders>
            <w:shd w:val="clear" w:color="auto" w:fill="FCD7CB"/>
            <w:vAlign w:val="center"/>
            <w:hideMark/>
          </w:tcPr>
          <w:p w:rsidR="00F545AE" w:rsidRPr="00F545AE" w:rsidRDefault="00F545AE" w:rsidP="00F545AE">
            <w:pPr>
              <w:spacing w:after="0" w:line="240" w:lineRule="auto"/>
              <w:jc w:val="right"/>
              <w:rPr>
                <w:rFonts w:ascii="Times New Roman" w:eastAsia="Times New Roman" w:hAnsi="Times New Roman" w:cs="Times New Roman"/>
                <w:sz w:val="24"/>
                <w:szCs w:val="24"/>
                <w:lang w:eastAsia="fr-FR"/>
              </w:rPr>
            </w:pPr>
            <w:r w:rsidRPr="00F545AE">
              <w:rPr>
                <w:rFonts w:ascii="Arabic Transparent" w:eastAsia="Times New Roman" w:hAnsi="Arabic Transparent" w:cs="Arabic Transparent"/>
                <w:b/>
                <w:bCs/>
                <w:sz w:val="27"/>
                <w:szCs w:val="27"/>
                <w:lang w:eastAsia="fr-FR"/>
              </w:rPr>
              <w:t>0.59%</w:t>
            </w:r>
          </w:p>
        </w:tc>
        <w:tc>
          <w:tcPr>
            <w:tcW w:w="3300" w:type="dxa"/>
            <w:tcBorders>
              <w:top w:val="outset" w:sz="6" w:space="0" w:color="auto"/>
              <w:left w:val="outset" w:sz="6" w:space="0" w:color="auto"/>
              <w:bottom w:val="outset" w:sz="6" w:space="0" w:color="auto"/>
              <w:right w:val="outset" w:sz="6" w:space="0" w:color="auto"/>
            </w:tcBorders>
            <w:shd w:val="clear" w:color="auto" w:fill="FCD7CB"/>
            <w:vAlign w:val="center"/>
            <w:hideMark/>
          </w:tcPr>
          <w:p w:rsidR="00F545AE" w:rsidRPr="00F545AE" w:rsidRDefault="00F545AE" w:rsidP="00F545AE">
            <w:pPr>
              <w:spacing w:after="0" w:line="240" w:lineRule="auto"/>
              <w:jc w:val="right"/>
              <w:rPr>
                <w:rFonts w:ascii="Times New Roman" w:eastAsia="Times New Roman" w:hAnsi="Times New Roman" w:cs="Times New Roman"/>
                <w:sz w:val="24"/>
                <w:szCs w:val="24"/>
                <w:lang w:eastAsia="fr-FR"/>
              </w:rPr>
            </w:pPr>
            <w:r w:rsidRPr="00F545AE">
              <w:rPr>
                <w:rFonts w:ascii="Arabic Transparent" w:eastAsia="Times New Roman" w:hAnsi="Arabic Transparent" w:cs="Arabic Transparent"/>
                <w:sz w:val="36"/>
                <w:szCs w:val="36"/>
                <w:rtl/>
                <w:lang w:eastAsia="fr-FR"/>
              </w:rPr>
              <w:t>المعدل العام</w:t>
            </w:r>
            <w:r w:rsidRPr="00F545AE">
              <w:rPr>
                <w:rFonts w:ascii="Arabic Transparent" w:eastAsia="Times New Roman" w:hAnsi="Arabic Transparent" w:cs="Arabic Transparent"/>
                <w:sz w:val="36"/>
                <w:lang w:eastAsia="fr-FR"/>
              </w:rPr>
              <w:t> </w:t>
            </w:r>
            <w:r w:rsidRPr="00F545AE">
              <w:rPr>
                <w:rFonts w:ascii="Arabic Transparent" w:eastAsia="Times New Roman" w:hAnsi="Arabic Transparent" w:cs="Arabic Transparent"/>
                <w:sz w:val="36"/>
                <w:szCs w:val="36"/>
                <w:lang w:eastAsia="fr-FR"/>
              </w:rPr>
              <w:t>%2</w:t>
            </w:r>
            <w:r w:rsidR="00C753F2">
              <w:rPr>
                <w:rFonts w:ascii="Arabic Transparent" w:eastAsia="Times New Roman" w:hAnsi="Arabic Transparent" w:cs="Arabic Transparent" w:hint="cs"/>
                <w:sz w:val="36"/>
                <w:szCs w:val="36"/>
                <w:rtl/>
                <w:lang w:eastAsia="fr-FR"/>
              </w:rPr>
              <w:t xml:space="preserve">1    و   </w:t>
            </w:r>
            <w:r w:rsidRPr="00F545AE">
              <w:rPr>
                <w:rFonts w:ascii="Arabic Transparent" w:eastAsia="Times New Roman" w:hAnsi="Arabic Transparent" w:cs="Arabic Transparent"/>
                <w:sz w:val="36"/>
                <w:lang w:eastAsia="fr-FR"/>
              </w:rPr>
              <w:t> </w:t>
            </w:r>
          </w:p>
        </w:tc>
      </w:tr>
      <w:tr w:rsidR="00F545AE" w:rsidRPr="00F545AE" w:rsidTr="00F545AE">
        <w:trPr>
          <w:tblCellSpacing w:w="15" w:type="dxa"/>
          <w:jc w:val="center"/>
        </w:trPr>
        <w:tc>
          <w:tcPr>
            <w:tcW w:w="5400" w:type="dxa"/>
            <w:tcBorders>
              <w:top w:val="outset" w:sz="6" w:space="0" w:color="auto"/>
              <w:left w:val="outset" w:sz="6" w:space="0" w:color="auto"/>
              <w:bottom w:val="outset" w:sz="6" w:space="0" w:color="auto"/>
              <w:right w:val="outset" w:sz="6" w:space="0" w:color="auto"/>
            </w:tcBorders>
            <w:shd w:val="clear" w:color="auto" w:fill="FCD7CB"/>
            <w:vAlign w:val="center"/>
            <w:hideMark/>
          </w:tcPr>
          <w:p w:rsidR="00F545AE" w:rsidRPr="00F545AE" w:rsidRDefault="00F545AE" w:rsidP="00F545AE">
            <w:pPr>
              <w:spacing w:after="0" w:line="240" w:lineRule="auto"/>
              <w:jc w:val="right"/>
              <w:rPr>
                <w:rFonts w:ascii="Times New Roman" w:eastAsia="Times New Roman" w:hAnsi="Times New Roman" w:cs="Times New Roman"/>
                <w:sz w:val="24"/>
                <w:szCs w:val="24"/>
                <w:lang w:eastAsia="fr-FR"/>
              </w:rPr>
            </w:pPr>
            <w:r w:rsidRPr="00F545AE">
              <w:rPr>
                <w:rFonts w:ascii="Arabic Transparent" w:eastAsia="Times New Roman" w:hAnsi="Arabic Transparent" w:cs="Arabic Transparent"/>
                <w:b/>
                <w:bCs/>
                <w:sz w:val="27"/>
                <w:szCs w:val="27"/>
                <w:lang w:eastAsia="fr-FR"/>
              </w:rPr>
              <w:t>0.16%</w:t>
            </w:r>
          </w:p>
        </w:tc>
        <w:tc>
          <w:tcPr>
            <w:tcW w:w="4005" w:type="dxa"/>
            <w:tcBorders>
              <w:top w:val="outset" w:sz="6" w:space="0" w:color="auto"/>
              <w:left w:val="outset" w:sz="6" w:space="0" w:color="auto"/>
              <w:bottom w:val="outset" w:sz="6" w:space="0" w:color="auto"/>
              <w:right w:val="outset" w:sz="6" w:space="0" w:color="auto"/>
            </w:tcBorders>
            <w:shd w:val="clear" w:color="auto" w:fill="FCD7CB"/>
            <w:vAlign w:val="center"/>
            <w:hideMark/>
          </w:tcPr>
          <w:p w:rsidR="00F545AE" w:rsidRPr="00F545AE" w:rsidRDefault="00F545AE" w:rsidP="00F545AE">
            <w:pPr>
              <w:spacing w:after="0" w:line="240" w:lineRule="auto"/>
              <w:jc w:val="right"/>
              <w:rPr>
                <w:rFonts w:ascii="Times New Roman" w:eastAsia="Times New Roman" w:hAnsi="Times New Roman" w:cs="Times New Roman"/>
                <w:sz w:val="24"/>
                <w:szCs w:val="24"/>
                <w:lang w:eastAsia="fr-FR"/>
              </w:rPr>
            </w:pPr>
            <w:r w:rsidRPr="00F545AE">
              <w:rPr>
                <w:rFonts w:ascii="Arabic Transparent" w:eastAsia="Times New Roman" w:hAnsi="Arabic Transparent" w:cs="Arabic Transparent"/>
                <w:b/>
                <w:bCs/>
                <w:sz w:val="27"/>
                <w:szCs w:val="27"/>
                <w:lang w:eastAsia="fr-FR"/>
              </w:rPr>
              <w:t>1.96%</w:t>
            </w:r>
          </w:p>
        </w:tc>
        <w:tc>
          <w:tcPr>
            <w:tcW w:w="3435" w:type="dxa"/>
            <w:tcBorders>
              <w:top w:val="outset" w:sz="6" w:space="0" w:color="auto"/>
              <w:left w:val="outset" w:sz="6" w:space="0" w:color="auto"/>
              <w:bottom w:val="outset" w:sz="6" w:space="0" w:color="auto"/>
              <w:right w:val="outset" w:sz="6" w:space="0" w:color="auto"/>
            </w:tcBorders>
            <w:shd w:val="clear" w:color="auto" w:fill="FCD7CB"/>
            <w:vAlign w:val="center"/>
            <w:hideMark/>
          </w:tcPr>
          <w:p w:rsidR="00F545AE" w:rsidRPr="00F545AE" w:rsidRDefault="00F545AE" w:rsidP="00F545AE">
            <w:pPr>
              <w:spacing w:after="0" w:line="240" w:lineRule="auto"/>
              <w:jc w:val="right"/>
              <w:rPr>
                <w:rFonts w:ascii="Times New Roman" w:eastAsia="Times New Roman" w:hAnsi="Times New Roman" w:cs="Times New Roman"/>
                <w:sz w:val="24"/>
                <w:szCs w:val="24"/>
                <w:lang w:eastAsia="fr-FR"/>
              </w:rPr>
            </w:pPr>
            <w:r w:rsidRPr="00F545AE">
              <w:rPr>
                <w:rFonts w:ascii="Arabic Transparent" w:eastAsia="Times New Roman" w:hAnsi="Arabic Transparent" w:cs="Arabic Transparent"/>
                <w:b/>
                <w:bCs/>
                <w:sz w:val="27"/>
                <w:szCs w:val="27"/>
                <w:lang w:eastAsia="fr-FR"/>
              </w:rPr>
              <w:t>0.88%</w:t>
            </w:r>
          </w:p>
        </w:tc>
        <w:tc>
          <w:tcPr>
            <w:tcW w:w="3300" w:type="dxa"/>
            <w:tcBorders>
              <w:top w:val="outset" w:sz="6" w:space="0" w:color="auto"/>
              <w:left w:val="outset" w:sz="6" w:space="0" w:color="auto"/>
              <w:bottom w:val="outset" w:sz="6" w:space="0" w:color="auto"/>
              <w:right w:val="outset" w:sz="6" w:space="0" w:color="auto"/>
            </w:tcBorders>
            <w:shd w:val="clear" w:color="auto" w:fill="FCD7CB"/>
            <w:vAlign w:val="center"/>
            <w:hideMark/>
          </w:tcPr>
          <w:p w:rsidR="00F545AE" w:rsidRPr="00F545AE" w:rsidRDefault="00F545AE" w:rsidP="00F545AE">
            <w:pPr>
              <w:spacing w:after="0" w:line="240" w:lineRule="auto"/>
              <w:jc w:val="right"/>
              <w:rPr>
                <w:rFonts w:ascii="Times New Roman" w:eastAsia="Times New Roman" w:hAnsi="Times New Roman" w:cs="Times New Roman"/>
                <w:sz w:val="24"/>
                <w:szCs w:val="24"/>
                <w:lang w:eastAsia="fr-FR"/>
              </w:rPr>
            </w:pPr>
            <w:proofErr w:type="gramStart"/>
            <w:r w:rsidRPr="00F545AE">
              <w:rPr>
                <w:rFonts w:ascii="Arabic Transparent" w:eastAsia="Times New Roman" w:hAnsi="Arabic Transparent" w:cs="Arabic Transparent"/>
                <w:sz w:val="36"/>
                <w:szCs w:val="36"/>
                <w:rtl/>
                <w:lang w:eastAsia="fr-FR"/>
              </w:rPr>
              <w:t>المعدل</w:t>
            </w:r>
            <w:proofErr w:type="gramEnd"/>
            <w:r w:rsidRPr="00F545AE">
              <w:rPr>
                <w:rFonts w:ascii="Arabic Transparent" w:eastAsia="Times New Roman" w:hAnsi="Arabic Transparent" w:cs="Arabic Transparent"/>
                <w:sz w:val="36"/>
                <w:szCs w:val="36"/>
                <w:rtl/>
                <w:lang w:eastAsia="fr-FR"/>
              </w:rPr>
              <w:t xml:space="preserve"> الخاص</w:t>
            </w:r>
            <w:r w:rsidRPr="00F545AE">
              <w:rPr>
                <w:rFonts w:ascii="Arabic Transparent" w:eastAsia="Times New Roman" w:hAnsi="Arabic Transparent" w:cs="Arabic Transparent"/>
                <w:sz w:val="36"/>
                <w:lang w:eastAsia="fr-FR"/>
              </w:rPr>
              <w:t> </w:t>
            </w:r>
            <w:r w:rsidRPr="00F545AE">
              <w:rPr>
                <w:rFonts w:ascii="Arabic Transparent" w:eastAsia="Times New Roman" w:hAnsi="Arabic Transparent" w:cs="Arabic Transparent"/>
                <w:sz w:val="36"/>
                <w:szCs w:val="36"/>
                <w:lang w:eastAsia="fr-FR"/>
              </w:rPr>
              <w:t>%3</w:t>
            </w:r>
          </w:p>
        </w:tc>
      </w:tr>
    </w:tbl>
    <w:p w:rsidR="00C753F2" w:rsidRDefault="00F545AE" w:rsidP="00F545AE">
      <w:pPr>
        <w:shd w:val="clear" w:color="auto" w:fill="CCCCCC"/>
        <w:spacing w:after="0" w:line="240" w:lineRule="auto"/>
        <w:jc w:val="right"/>
        <w:rPr>
          <w:rFonts w:ascii="Arabic Transparent" w:eastAsia="Times New Roman" w:hAnsi="Arabic Transparent" w:cs="Arabic Transparent"/>
          <w:color w:val="000000"/>
          <w:sz w:val="48"/>
          <w:szCs w:val="48"/>
          <w:rtl/>
          <w:lang w:eastAsia="fr-FR"/>
        </w:rPr>
      </w:pPr>
      <w:r w:rsidRPr="00F545AE">
        <w:rPr>
          <w:rFonts w:ascii="Arabic Transparent" w:eastAsia="Times New Roman" w:hAnsi="Arabic Transparent" w:cs="Arabic Transparent"/>
          <w:color w:val="000000"/>
          <w:sz w:val="48"/>
          <w:szCs w:val="48"/>
          <w:lang w:eastAsia="fr-FR"/>
        </w:rPr>
        <w:br/>
      </w:r>
    </w:p>
    <w:p w:rsidR="00C753F2" w:rsidRDefault="00C753F2" w:rsidP="00F545AE">
      <w:pPr>
        <w:shd w:val="clear" w:color="auto" w:fill="CCCCCC"/>
        <w:spacing w:after="0" w:line="240" w:lineRule="auto"/>
        <w:jc w:val="right"/>
        <w:rPr>
          <w:rFonts w:ascii="Arabic Transparent" w:eastAsia="Times New Roman" w:hAnsi="Arabic Transparent" w:cs="Arabic Transparent"/>
          <w:color w:val="000000"/>
          <w:sz w:val="48"/>
          <w:szCs w:val="48"/>
          <w:rtl/>
          <w:lang w:eastAsia="fr-FR"/>
        </w:rPr>
      </w:pPr>
    </w:p>
    <w:p w:rsidR="00C753F2" w:rsidRDefault="00C753F2" w:rsidP="00F545AE">
      <w:pPr>
        <w:shd w:val="clear" w:color="auto" w:fill="CCCCCC"/>
        <w:spacing w:after="0" w:line="240" w:lineRule="auto"/>
        <w:jc w:val="right"/>
        <w:rPr>
          <w:rFonts w:ascii="Arabic Transparent" w:eastAsia="Times New Roman" w:hAnsi="Arabic Transparent" w:cs="Arabic Transparent"/>
          <w:color w:val="000000"/>
          <w:sz w:val="48"/>
          <w:szCs w:val="48"/>
          <w:rtl/>
          <w:lang w:eastAsia="fr-FR"/>
        </w:rPr>
      </w:pPr>
    </w:p>
    <w:p w:rsidR="00C753F2" w:rsidRDefault="00C753F2" w:rsidP="00F545AE">
      <w:pPr>
        <w:shd w:val="clear" w:color="auto" w:fill="CCCCCC"/>
        <w:spacing w:after="0" w:line="240" w:lineRule="auto"/>
        <w:jc w:val="right"/>
        <w:rPr>
          <w:rFonts w:ascii="Arabic Transparent" w:eastAsia="Times New Roman" w:hAnsi="Arabic Transparent" w:cs="Arabic Transparent"/>
          <w:color w:val="000000"/>
          <w:sz w:val="48"/>
          <w:szCs w:val="48"/>
          <w:rtl/>
          <w:lang w:eastAsia="fr-FR"/>
        </w:rPr>
      </w:pPr>
    </w:p>
    <w:p w:rsidR="00C753F2" w:rsidRDefault="00C753F2" w:rsidP="00F545AE">
      <w:pPr>
        <w:shd w:val="clear" w:color="auto" w:fill="CCCCCC"/>
        <w:spacing w:after="0" w:line="240" w:lineRule="auto"/>
        <w:jc w:val="right"/>
        <w:rPr>
          <w:rFonts w:ascii="Arabic Transparent" w:eastAsia="Times New Roman" w:hAnsi="Arabic Transparent" w:cs="Arabic Transparent"/>
          <w:color w:val="000000"/>
          <w:sz w:val="48"/>
          <w:szCs w:val="48"/>
          <w:rtl/>
          <w:lang w:eastAsia="fr-FR"/>
        </w:rPr>
      </w:pPr>
    </w:p>
    <w:p w:rsidR="00C753F2" w:rsidRDefault="00C753F2" w:rsidP="00F545AE">
      <w:pPr>
        <w:shd w:val="clear" w:color="auto" w:fill="CCCCCC"/>
        <w:spacing w:after="0" w:line="240" w:lineRule="auto"/>
        <w:jc w:val="right"/>
        <w:rPr>
          <w:rFonts w:ascii="Arabic Transparent" w:eastAsia="Times New Roman" w:hAnsi="Arabic Transparent" w:cs="Arabic Transparent"/>
          <w:color w:val="000000"/>
          <w:sz w:val="48"/>
          <w:szCs w:val="48"/>
          <w:rtl/>
          <w:lang w:eastAsia="fr-FR"/>
        </w:rPr>
      </w:pPr>
    </w:p>
    <w:p w:rsidR="00F545AE" w:rsidRPr="00F545AE" w:rsidRDefault="00F545AE" w:rsidP="00F545AE">
      <w:pPr>
        <w:shd w:val="clear" w:color="auto" w:fill="CCCCCC"/>
        <w:spacing w:after="0" w:line="240" w:lineRule="auto"/>
        <w:jc w:val="right"/>
        <w:rPr>
          <w:rFonts w:ascii="Times New Roman" w:eastAsia="Times New Roman" w:hAnsi="Times New Roman" w:cs="Times New Roman"/>
          <w:color w:val="000000"/>
          <w:sz w:val="27"/>
          <w:szCs w:val="27"/>
          <w:lang w:eastAsia="fr-FR"/>
        </w:rPr>
      </w:pPr>
      <w:r w:rsidRPr="00F545AE">
        <w:rPr>
          <w:rFonts w:ascii="Arabic Transparent" w:eastAsia="Times New Roman" w:hAnsi="Arabic Transparent" w:cs="Arabic Transparent"/>
          <w:color w:val="000000"/>
          <w:sz w:val="48"/>
          <w:szCs w:val="48"/>
          <w:lang w:eastAsia="fr-FR"/>
        </w:rPr>
        <w:t> </w:t>
      </w:r>
    </w:p>
    <w:p w:rsidR="00F545AE" w:rsidRPr="00F545AE" w:rsidRDefault="00F545AE" w:rsidP="00F545AE">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r w:rsidRPr="00F545AE">
        <w:rPr>
          <w:rFonts w:ascii="Arabic Transparent" w:eastAsia="Times New Roman" w:hAnsi="Arabic Transparent" w:cs="Arabic Transparent"/>
          <w:b/>
          <w:bCs/>
          <w:color w:val="990000"/>
          <w:sz w:val="72"/>
          <w:szCs w:val="72"/>
          <w:rtl/>
          <w:lang w:eastAsia="fr-FR"/>
        </w:rPr>
        <w:t>التخفيضات والإعفاءات</w:t>
      </w:r>
      <w:bookmarkStart w:id="1" w:name="1"/>
      <w:bookmarkEnd w:id="1"/>
      <w:r w:rsidRPr="00F545AE">
        <w:rPr>
          <w:rFonts w:ascii="Arabic Transparent" w:eastAsia="Times New Roman" w:hAnsi="Arabic Transparent" w:cs="Arabic Transparent"/>
          <w:b/>
          <w:bCs/>
          <w:color w:val="CCCCCC"/>
          <w:sz w:val="72"/>
          <w:szCs w:val="72"/>
          <w:lang w:eastAsia="fr-FR"/>
        </w:rPr>
        <w:t>1</w:t>
      </w:r>
    </w:p>
    <w:p w:rsidR="00F545AE" w:rsidRPr="00F545AE" w:rsidRDefault="00F545AE" w:rsidP="00F545AE">
      <w:pPr>
        <w:shd w:val="clear" w:color="auto" w:fill="CCCCCC"/>
        <w:spacing w:after="0" w:line="240" w:lineRule="auto"/>
        <w:jc w:val="right"/>
        <w:rPr>
          <w:rFonts w:ascii="Times New Roman" w:eastAsia="Times New Roman" w:hAnsi="Times New Roman" w:cs="Times New Roman"/>
          <w:color w:val="000000"/>
          <w:sz w:val="27"/>
          <w:szCs w:val="27"/>
          <w:lang w:eastAsia="fr-FR"/>
        </w:rPr>
      </w:pPr>
      <w:proofErr w:type="gramStart"/>
      <w:r w:rsidRPr="00F545AE">
        <w:rPr>
          <w:rFonts w:ascii="Times New Roman" w:eastAsia="Times New Roman" w:hAnsi="Times New Roman" w:cs="Times New Roman"/>
          <w:color w:val="990000"/>
          <w:sz w:val="27"/>
          <w:szCs w:val="27"/>
          <w:rtl/>
          <w:lang w:eastAsia="fr-FR"/>
        </w:rPr>
        <w:t>ا</w:t>
      </w:r>
      <w:r w:rsidRPr="00F545AE">
        <w:rPr>
          <w:rFonts w:ascii="Times New Roman" w:eastAsia="Times New Roman" w:hAnsi="Times New Roman" w:cs="Times New Roman"/>
          <w:b/>
          <w:bCs/>
          <w:color w:val="990000"/>
          <w:sz w:val="48"/>
          <w:szCs w:val="48"/>
          <w:rtl/>
          <w:lang w:eastAsia="fr-FR"/>
        </w:rPr>
        <w:t>لفرع</w:t>
      </w:r>
      <w:proofErr w:type="gramEnd"/>
      <w:r w:rsidRPr="00F545AE">
        <w:rPr>
          <w:rFonts w:ascii="Times New Roman" w:eastAsia="Times New Roman" w:hAnsi="Times New Roman" w:cs="Times New Roman"/>
          <w:b/>
          <w:bCs/>
          <w:color w:val="990000"/>
          <w:sz w:val="48"/>
          <w:szCs w:val="48"/>
          <w:rtl/>
          <w:lang w:eastAsia="fr-FR"/>
        </w:rPr>
        <w:t xml:space="preserve"> الأول: التخفيضات</w:t>
      </w:r>
      <w:r w:rsidRPr="00F545AE">
        <w:rPr>
          <w:rFonts w:ascii="Times New Roman" w:eastAsia="Times New Roman" w:hAnsi="Times New Roman" w:cs="Times New Roman"/>
          <w:color w:val="000000"/>
          <w:sz w:val="27"/>
          <w:lang w:eastAsia="fr-FR"/>
        </w:rPr>
        <w:t> </w:t>
      </w:r>
    </w:p>
    <w:p w:rsidR="00C753F2" w:rsidRDefault="00F545AE" w:rsidP="00C753F2">
      <w:pPr>
        <w:shd w:val="clear" w:color="auto" w:fill="CCCCCC"/>
        <w:spacing w:before="100" w:beforeAutospacing="1" w:after="100" w:afterAutospacing="1" w:line="240" w:lineRule="auto"/>
        <w:jc w:val="right"/>
        <w:rPr>
          <w:rFonts w:ascii="Arabic Transparent" w:eastAsia="Times New Roman" w:hAnsi="Arabic Transparent" w:cs="Arabic Transparent"/>
          <w:color w:val="000000"/>
          <w:sz w:val="48"/>
          <w:szCs w:val="48"/>
          <w:rtl/>
          <w:lang w:eastAsia="fr-FR"/>
        </w:rPr>
      </w:pPr>
      <w:r w:rsidRPr="00F545AE">
        <w:rPr>
          <w:rFonts w:ascii="Arabic Transparent" w:eastAsia="Times New Roman" w:hAnsi="Arabic Transparent" w:cs="Arabic Transparent"/>
          <w:color w:val="000000"/>
          <w:sz w:val="48"/>
          <w:szCs w:val="48"/>
          <w:rtl/>
          <w:lang w:eastAsia="fr-FR"/>
        </w:rPr>
        <w:t xml:space="preserve">يطبق على رقم الأعمال الخاضع لـ "الرسم على النشاط المهني" </w:t>
      </w:r>
      <w:proofErr w:type="gramStart"/>
      <w:r w:rsidRPr="00F545AE">
        <w:rPr>
          <w:rFonts w:ascii="Arabic Transparent" w:eastAsia="Times New Roman" w:hAnsi="Arabic Transparent" w:cs="Arabic Transparent"/>
          <w:color w:val="000000"/>
          <w:sz w:val="48"/>
          <w:szCs w:val="48"/>
          <w:rtl/>
          <w:lang w:eastAsia="fr-FR"/>
        </w:rPr>
        <w:t>التخفيضات</w:t>
      </w:r>
      <w:proofErr w:type="gramEnd"/>
      <w:r w:rsidRPr="00F545AE">
        <w:rPr>
          <w:rFonts w:ascii="Arabic Transparent" w:eastAsia="Times New Roman" w:hAnsi="Arabic Transparent" w:cs="Arabic Transparent"/>
          <w:color w:val="000000"/>
          <w:sz w:val="48"/>
          <w:szCs w:val="48"/>
          <w:rtl/>
          <w:lang w:eastAsia="fr-FR"/>
        </w:rPr>
        <w:t xml:space="preserve"> التالية: (المواد 219، 219 مكرر من ق.ض.م.ر.م</w:t>
      </w:r>
      <w:r w:rsidR="00C753F2">
        <w:rPr>
          <w:rFonts w:ascii="Arabic Transparent" w:eastAsia="Times New Roman" w:hAnsi="Arabic Transparent" w:cs="Arabic Transparent" w:hint="cs"/>
          <w:color w:val="000000"/>
          <w:sz w:val="48"/>
          <w:szCs w:val="48"/>
          <w:rtl/>
          <w:lang w:eastAsia="fr-FR"/>
        </w:rPr>
        <w:t xml:space="preserve"> )</w:t>
      </w:r>
      <w:r w:rsidRPr="00F545AE">
        <w:rPr>
          <w:rFonts w:ascii="Arabic Transparent" w:eastAsia="Times New Roman" w:hAnsi="Arabic Transparent" w:cs="Arabic Transparent"/>
          <w:color w:val="000000"/>
          <w:sz w:val="48"/>
          <w:szCs w:val="48"/>
          <w:lang w:eastAsia="fr-FR"/>
        </w:rPr>
        <w:br/>
      </w:r>
      <w:r w:rsidRPr="00F545AE">
        <w:rPr>
          <w:rFonts w:ascii="Arabic Transparent" w:eastAsia="Times New Roman" w:hAnsi="Arabic Transparent" w:cs="Arabic Transparent"/>
          <w:color w:val="000000"/>
          <w:sz w:val="48"/>
          <w:szCs w:val="48"/>
          <w:lang w:eastAsia="fr-FR"/>
        </w:rPr>
        <w:br/>
      </w:r>
      <w:r w:rsidRPr="00F545AE">
        <w:rPr>
          <w:rFonts w:ascii="Arabic Transparent" w:eastAsia="Times New Roman" w:hAnsi="Arabic Transparent" w:cs="Arabic Transparent"/>
          <w:b/>
          <w:bCs/>
          <w:color w:val="000000"/>
          <w:sz w:val="48"/>
          <w:szCs w:val="48"/>
          <w:rtl/>
          <w:lang w:eastAsia="fr-FR"/>
        </w:rPr>
        <w:t>أولا: تخفيض 30% بالنسبة للنشاطات التالية</w:t>
      </w:r>
      <w:r w:rsidRPr="00F545AE">
        <w:rPr>
          <w:rFonts w:ascii="Arabic Transparent" w:eastAsia="Times New Roman" w:hAnsi="Arabic Transparent" w:cs="Arabic Transparent"/>
          <w:b/>
          <w:bCs/>
          <w:color w:val="000000"/>
          <w:sz w:val="48"/>
          <w:lang w:eastAsia="fr-FR"/>
        </w:rPr>
        <w:t> </w:t>
      </w:r>
      <w:r w:rsidRPr="00F545AE">
        <w:rPr>
          <w:rFonts w:ascii="Arabic Transparent" w:eastAsia="Times New Roman" w:hAnsi="Arabic Transparent" w:cs="Arabic Transparent"/>
          <w:color w:val="000000"/>
          <w:sz w:val="48"/>
          <w:szCs w:val="48"/>
          <w:lang w:eastAsia="fr-FR"/>
        </w:rPr>
        <w:br/>
      </w:r>
      <w:r w:rsidRPr="00F545AE">
        <w:rPr>
          <w:rFonts w:ascii="Arabic Transparent" w:eastAsia="Times New Roman" w:hAnsi="Arabic Transparent" w:cs="Arabic Transparent"/>
          <w:color w:val="000000"/>
          <w:sz w:val="48"/>
          <w:szCs w:val="48"/>
          <w:lang w:eastAsia="fr-FR"/>
        </w:rPr>
        <w:br/>
        <w:t xml:space="preserve">- </w:t>
      </w:r>
      <w:r w:rsidRPr="00F545AE">
        <w:rPr>
          <w:rFonts w:ascii="Arabic Transparent" w:eastAsia="Times New Roman" w:hAnsi="Arabic Transparent" w:cs="Arabic Transparent"/>
          <w:color w:val="000000"/>
          <w:sz w:val="48"/>
          <w:szCs w:val="48"/>
          <w:rtl/>
          <w:lang w:eastAsia="fr-FR"/>
        </w:rPr>
        <w:t xml:space="preserve">رقم الأعمال المحقق من عمليات البيع بالجملة بشرط إيداع جدول الزبائن، عدم إيداع الجدول يؤدي إلى فقدان التخفيض، أما الأخطاء والتصريح الكاذب فيعرض المكلف إلى غرامة من 1000 </w:t>
      </w:r>
      <w:proofErr w:type="spellStart"/>
      <w:r w:rsidRPr="00F545AE">
        <w:rPr>
          <w:rFonts w:ascii="Arabic Transparent" w:eastAsia="Times New Roman" w:hAnsi="Arabic Transparent" w:cs="Arabic Transparent"/>
          <w:color w:val="000000"/>
          <w:sz w:val="48"/>
          <w:szCs w:val="48"/>
          <w:rtl/>
          <w:lang w:eastAsia="fr-FR"/>
        </w:rPr>
        <w:t>دج</w:t>
      </w:r>
      <w:proofErr w:type="spellEnd"/>
      <w:r w:rsidRPr="00F545AE">
        <w:rPr>
          <w:rFonts w:ascii="Arabic Transparent" w:eastAsia="Times New Roman" w:hAnsi="Arabic Transparent" w:cs="Arabic Transparent"/>
          <w:color w:val="000000"/>
          <w:sz w:val="48"/>
          <w:szCs w:val="48"/>
          <w:rtl/>
          <w:lang w:eastAsia="fr-FR"/>
        </w:rPr>
        <w:t xml:space="preserve"> إلى 50.000 </w:t>
      </w:r>
      <w:proofErr w:type="spellStart"/>
      <w:r w:rsidRPr="00F545AE">
        <w:rPr>
          <w:rFonts w:ascii="Arabic Transparent" w:eastAsia="Times New Roman" w:hAnsi="Arabic Transparent" w:cs="Arabic Transparent"/>
          <w:color w:val="000000"/>
          <w:sz w:val="48"/>
          <w:szCs w:val="48"/>
          <w:rtl/>
          <w:lang w:eastAsia="fr-FR"/>
        </w:rPr>
        <w:t>دج</w:t>
      </w:r>
      <w:proofErr w:type="spellEnd"/>
      <w:r w:rsidRPr="00F545AE">
        <w:rPr>
          <w:rFonts w:ascii="Arabic Transparent" w:eastAsia="Times New Roman" w:hAnsi="Arabic Transparent" w:cs="Arabic Transparent"/>
          <w:color w:val="000000"/>
          <w:sz w:val="48"/>
          <w:szCs w:val="48"/>
          <w:rtl/>
          <w:lang w:eastAsia="fr-FR"/>
        </w:rPr>
        <w:t>؛</w:t>
      </w:r>
      <w:r w:rsidRPr="00F545AE">
        <w:rPr>
          <w:rFonts w:ascii="Arabic Transparent" w:eastAsia="Times New Roman" w:hAnsi="Arabic Transparent" w:cs="Arabic Transparent"/>
          <w:color w:val="000000"/>
          <w:sz w:val="48"/>
          <w:szCs w:val="48"/>
          <w:lang w:eastAsia="fr-FR"/>
        </w:rPr>
        <w:br/>
        <w:t xml:space="preserve">- </w:t>
      </w:r>
      <w:r w:rsidRPr="00F545AE">
        <w:rPr>
          <w:rFonts w:ascii="Arabic Transparent" w:eastAsia="Times New Roman" w:hAnsi="Arabic Transparent" w:cs="Arabic Transparent"/>
          <w:color w:val="000000"/>
          <w:sz w:val="48"/>
          <w:szCs w:val="48"/>
          <w:lang w:eastAsia="fr-FR"/>
        </w:rPr>
        <w:br/>
        <w:t xml:space="preserve">- </w:t>
      </w:r>
      <w:r w:rsidRPr="00F545AE">
        <w:rPr>
          <w:rFonts w:ascii="Arabic Transparent" w:eastAsia="Times New Roman" w:hAnsi="Arabic Transparent" w:cs="Arabic Transparent"/>
          <w:color w:val="000000"/>
          <w:sz w:val="48"/>
          <w:szCs w:val="48"/>
          <w:rtl/>
          <w:lang w:eastAsia="fr-FR"/>
        </w:rPr>
        <w:t>رقم الأعمال المحقق من طرف تجار التجزئة الذين لديهم صفة أعضاء في جيش التحرير الوطني أو في المنظمة المدنية لجبهة التحرير الوطني، وأرامل الشهداء، و ذلك في السنتين الأوليتين من النشاط شرط أن يكون المكلف خاضعا للنظام الحقيقي؛</w:t>
      </w:r>
      <w:r w:rsidRPr="00F545AE">
        <w:rPr>
          <w:rFonts w:ascii="Arabic Transparent" w:eastAsia="Times New Roman" w:hAnsi="Arabic Transparent" w:cs="Arabic Transparent"/>
          <w:color w:val="000000"/>
          <w:sz w:val="48"/>
          <w:szCs w:val="48"/>
          <w:lang w:eastAsia="fr-FR"/>
        </w:rPr>
        <w:br/>
      </w:r>
    </w:p>
    <w:p w:rsidR="00F545AE" w:rsidRPr="00F545AE" w:rsidRDefault="00F545AE" w:rsidP="00C753F2">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r w:rsidRPr="00F545AE">
        <w:rPr>
          <w:rFonts w:ascii="Arabic Transparent" w:eastAsia="Times New Roman" w:hAnsi="Arabic Transparent" w:cs="Arabic Transparent"/>
          <w:color w:val="000000"/>
          <w:sz w:val="48"/>
          <w:szCs w:val="48"/>
          <w:lang w:eastAsia="fr-FR"/>
        </w:rPr>
        <w:t xml:space="preserve">- </w:t>
      </w:r>
      <w:r w:rsidRPr="00F545AE">
        <w:rPr>
          <w:rFonts w:ascii="Arabic Transparent" w:eastAsia="Times New Roman" w:hAnsi="Arabic Transparent" w:cs="Arabic Transparent"/>
          <w:color w:val="000000"/>
          <w:sz w:val="48"/>
          <w:szCs w:val="48"/>
          <w:rtl/>
          <w:lang w:eastAsia="fr-FR"/>
        </w:rPr>
        <w:t>عمليات البيع المحققة من طرف المنتجين وتجار الجملة المتعلقة بالأدوية المنتجة محليا</w:t>
      </w:r>
    </w:p>
    <w:p w:rsidR="00F545AE" w:rsidRPr="00F545AE" w:rsidRDefault="00F545AE" w:rsidP="00F545AE">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r w:rsidRPr="00F545AE">
        <w:rPr>
          <w:rFonts w:ascii="Arabic Transparent" w:eastAsia="Times New Roman" w:hAnsi="Arabic Transparent" w:cs="Arabic Transparent"/>
          <w:b/>
          <w:bCs/>
          <w:color w:val="000000"/>
          <w:sz w:val="48"/>
          <w:szCs w:val="48"/>
          <w:rtl/>
          <w:lang w:eastAsia="fr-FR"/>
        </w:rPr>
        <w:t xml:space="preserve">ثانيا: </w:t>
      </w:r>
      <w:proofErr w:type="gramStart"/>
      <w:r w:rsidRPr="00F545AE">
        <w:rPr>
          <w:rFonts w:ascii="Arabic Transparent" w:eastAsia="Times New Roman" w:hAnsi="Arabic Transparent" w:cs="Arabic Transparent"/>
          <w:b/>
          <w:bCs/>
          <w:color w:val="000000"/>
          <w:sz w:val="48"/>
          <w:szCs w:val="48"/>
          <w:rtl/>
          <w:lang w:eastAsia="fr-FR"/>
        </w:rPr>
        <w:t>تخفيض</w:t>
      </w:r>
      <w:proofErr w:type="gramEnd"/>
      <w:r w:rsidRPr="00F545AE">
        <w:rPr>
          <w:rFonts w:ascii="Arabic Transparent" w:eastAsia="Times New Roman" w:hAnsi="Arabic Transparent" w:cs="Arabic Transparent"/>
          <w:b/>
          <w:bCs/>
          <w:color w:val="000000"/>
          <w:sz w:val="48"/>
          <w:szCs w:val="48"/>
          <w:rtl/>
          <w:lang w:eastAsia="fr-FR"/>
        </w:rPr>
        <w:t xml:space="preserve"> 50% بالنسبة لـ</w:t>
      </w:r>
    </w:p>
    <w:p w:rsidR="00C753F2" w:rsidRDefault="00F545AE" w:rsidP="00C753F2">
      <w:pPr>
        <w:shd w:val="clear" w:color="auto" w:fill="CCCCCC"/>
        <w:spacing w:before="100" w:beforeAutospacing="1" w:after="100" w:afterAutospacing="1" w:line="240" w:lineRule="auto"/>
        <w:jc w:val="right"/>
        <w:rPr>
          <w:rFonts w:ascii="Arabic Transparent" w:eastAsia="Times New Roman" w:hAnsi="Arabic Transparent" w:cs="Arabic Transparent"/>
          <w:color w:val="000000"/>
          <w:sz w:val="48"/>
          <w:szCs w:val="48"/>
          <w:rtl/>
          <w:lang w:eastAsia="fr-FR"/>
        </w:rPr>
      </w:pPr>
      <w:r w:rsidRPr="00F545AE">
        <w:rPr>
          <w:rFonts w:ascii="Arabic Transparent" w:eastAsia="Times New Roman" w:hAnsi="Arabic Transparent" w:cs="Arabic Transparent"/>
          <w:color w:val="000000"/>
          <w:sz w:val="48"/>
          <w:szCs w:val="48"/>
          <w:lang w:eastAsia="fr-FR"/>
        </w:rPr>
        <w:t xml:space="preserve">- </w:t>
      </w:r>
      <w:r w:rsidRPr="00F545AE">
        <w:rPr>
          <w:rFonts w:ascii="Arabic Transparent" w:eastAsia="Times New Roman" w:hAnsi="Arabic Transparent" w:cs="Arabic Transparent"/>
          <w:color w:val="000000"/>
          <w:sz w:val="48"/>
          <w:szCs w:val="48"/>
          <w:rtl/>
          <w:lang w:eastAsia="fr-FR"/>
        </w:rPr>
        <w:t>رقم الأعمال المحقق من عمليات البيع بالجملة لمنتجات يشتمل سعر بيعها بالتجزئة على أزيد من 50% من الحقوق غير مباشرة؛</w:t>
      </w:r>
      <w:r>
        <w:rPr>
          <w:rFonts w:ascii="Arabic Transparent" w:eastAsia="Times New Roman" w:hAnsi="Arabic Transparent" w:cs="Arabic Transparent" w:hint="cs"/>
          <w:color w:val="000000"/>
          <w:sz w:val="48"/>
          <w:szCs w:val="48"/>
          <w:rtl/>
          <w:lang w:eastAsia="fr-FR"/>
        </w:rPr>
        <w:t xml:space="preserve"> كالأدوية</w:t>
      </w:r>
      <w:r w:rsidRPr="00F545AE">
        <w:rPr>
          <w:rFonts w:ascii="Arabic Transparent" w:eastAsia="Times New Roman" w:hAnsi="Arabic Transparent" w:cs="Arabic Transparent"/>
          <w:color w:val="000000"/>
          <w:sz w:val="48"/>
          <w:szCs w:val="48"/>
          <w:lang w:eastAsia="fr-FR"/>
        </w:rPr>
        <w:br/>
        <w:t xml:space="preserve">- </w:t>
      </w:r>
      <w:r w:rsidRPr="00F545AE">
        <w:rPr>
          <w:rFonts w:ascii="Arabic Transparent" w:eastAsia="Times New Roman" w:hAnsi="Arabic Transparent" w:cs="Arabic Transparent"/>
          <w:color w:val="000000"/>
          <w:sz w:val="48"/>
          <w:szCs w:val="48"/>
          <w:rtl/>
          <w:lang w:eastAsia="fr-FR"/>
        </w:rPr>
        <w:t xml:space="preserve">رقم الأعمال المحقق من عمليات البيع بالتجزئة لبعض الأدوية الإستراتيجية المحددة قانونا (مذكورة في المرسوم التنفيذي 96/31 المؤرخ في 15/01/1996) والتي يتراوح هامش الربح فيها بين 10% </w:t>
      </w:r>
      <w:r w:rsidR="00C753F2">
        <w:rPr>
          <w:rFonts w:ascii="Arabic Transparent" w:eastAsia="Times New Roman" w:hAnsi="Arabic Transparent" w:cs="Arabic Transparent" w:hint="cs"/>
          <w:color w:val="000000"/>
          <w:sz w:val="48"/>
          <w:szCs w:val="48"/>
          <w:rtl/>
          <w:lang w:eastAsia="fr-FR"/>
        </w:rPr>
        <w:t xml:space="preserve">و </w:t>
      </w:r>
      <w:r w:rsidR="00C753F2" w:rsidRPr="00F545AE">
        <w:rPr>
          <w:rFonts w:ascii="Arabic Transparent" w:eastAsia="Times New Roman" w:hAnsi="Arabic Transparent" w:cs="Arabic Transparent"/>
          <w:color w:val="000000"/>
          <w:sz w:val="48"/>
          <w:szCs w:val="48"/>
          <w:lang w:eastAsia="fr-FR"/>
        </w:rPr>
        <w:t>%</w:t>
      </w:r>
      <w:proofErr w:type="gramStart"/>
      <w:r w:rsidR="00C753F2" w:rsidRPr="00F545AE">
        <w:rPr>
          <w:rFonts w:ascii="Arabic Transparent" w:eastAsia="Times New Roman" w:hAnsi="Arabic Transparent" w:cs="Arabic Transparent"/>
          <w:color w:val="000000"/>
          <w:sz w:val="48"/>
          <w:szCs w:val="48"/>
          <w:lang w:eastAsia="fr-FR"/>
        </w:rPr>
        <w:t>30</w:t>
      </w:r>
      <w:r w:rsidR="00C753F2">
        <w:rPr>
          <w:rFonts w:ascii="Arabic Transparent" w:eastAsia="Times New Roman" w:hAnsi="Arabic Transparent" w:cs="Arabic Transparent" w:hint="cs"/>
          <w:color w:val="000000"/>
          <w:sz w:val="48"/>
          <w:szCs w:val="48"/>
          <w:rtl/>
          <w:lang w:eastAsia="fr-FR"/>
        </w:rPr>
        <w:t xml:space="preserve"> .</w:t>
      </w:r>
      <w:proofErr w:type="gramEnd"/>
    </w:p>
    <w:p w:rsidR="00C753F2" w:rsidRDefault="00C753F2" w:rsidP="00C753F2">
      <w:pPr>
        <w:shd w:val="clear" w:color="auto" w:fill="CCCCCC"/>
        <w:spacing w:before="100" w:beforeAutospacing="1" w:after="100" w:afterAutospacing="1" w:line="240" w:lineRule="auto"/>
        <w:jc w:val="right"/>
        <w:rPr>
          <w:rFonts w:ascii="Arabic Transparent" w:eastAsia="Times New Roman" w:hAnsi="Arabic Transparent" w:cs="Arabic Transparent"/>
          <w:color w:val="000000"/>
          <w:sz w:val="48"/>
          <w:szCs w:val="48"/>
          <w:rtl/>
          <w:lang w:eastAsia="fr-FR"/>
        </w:rPr>
      </w:pPr>
    </w:p>
    <w:p w:rsidR="00C753F2" w:rsidRDefault="00C753F2" w:rsidP="00C753F2">
      <w:pPr>
        <w:shd w:val="clear" w:color="auto" w:fill="CCCCCC"/>
        <w:spacing w:before="100" w:beforeAutospacing="1" w:after="100" w:afterAutospacing="1" w:line="240" w:lineRule="auto"/>
        <w:jc w:val="right"/>
        <w:rPr>
          <w:rFonts w:ascii="Arabic Transparent" w:eastAsia="Times New Roman" w:hAnsi="Arabic Transparent" w:cs="Arabic Transparent"/>
          <w:color w:val="000000"/>
          <w:sz w:val="48"/>
          <w:szCs w:val="48"/>
          <w:rtl/>
          <w:lang w:eastAsia="fr-FR"/>
        </w:rPr>
      </w:pPr>
    </w:p>
    <w:p w:rsidR="00C753F2" w:rsidRDefault="00C753F2" w:rsidP="00C753F2">
      <w:pPr>
        <w:shd w:val="clear" w:color="auto" w:fill="CCCCCC"/>
        <w:spacing w:before="100" w:beforeAutospacing="1" w:after="100" w:afterAutospacing="1" w:line="240" w:lineRule="auto"/>
        <w:jc w:val="right"/>
        <w:rPr>
          <w:rFonts w:ascii="Arabic Transparent" w:eastAsia="Times New Roman" w:hAnsi="Arabic Transparent" w:cs="Arabic Transparent"/>
          <w:color w:val="000000"/>
          <w:sz w:val="48"/>
          <w:szCs w:val="48"/>
          <w:rtl/>
          <w:lang w:eastAsia="fr-FR"/>
        </w:rPr>
      </w:pPr>
    </w:p>
    <w:p w:rsidR="00C753F2" w:rsidRDefault="00C753F2" w:rsidP="00C753F2">
      <w:pPr>
        <w:shd w:val="clear" w:color="auto" w:fill="CCCCCC"/>
        <w:spacing w:before="100" w:beforeAutospacing="1" w:after="100" w:afterAutospacing="1" w:line="240" w:lineRule="auto"/>
        <w:jc w:val="right"/>
        <w:rPr>
          <w:rFonts w:ascii="Arabic Transparent" w:eastAsia="Times New Roman" w:hAnsi="Arabic Transparent" w:cs="Arabic Transparent"/>
          <w:color w:val="000000"/>
          <w:sz w:val="48"/>
          <w:szCs w:val="48"/>
          <w:rtl/>
          <w:lang w:eastAsia="fr-FR"/>
        </w:rPr>
      </w:pPr>
    </w:p>
    <w:p w:rsidR="00C753F2" w:rsidRDefault="00C753F2" w:rsidP="00C753F2">
      <w:pPr>
        <w:shd w:val="clear" w:color="auto" w:fill="CCCCCC"/>
        <w:spacing w:before="100" w:beforeAutospacing="1" w:after="100" w:afterAutospacing="1" w:line="240" w:lineRule="auto"/>
        <w:jc w:val="right"/>
        <w:rPr>
          <w:rFonts w:ascii="Arabic Transparent" w:eastAsia="Times New Roman" w:hAnsi="Arabic Transparent" w:cs="Arabic Transparent"/>
          <w:color w:val="000000"/>
          <w:sz w:val="48"/>
          <w:szCs w:val="48"/>
          <w:rtl/>
          <w:lang w:eastAsia="fr-FR"/>
        </w:rPr>
      </w:pPr>
    </w:p>
    <w:p w:rsidR="00C753F2" w:rsidRDefault="00C753F2" w:rsidP="00C753F2">
      <w:pPr>
        <w:shd w:val="clear" w:color="auto" w:fill="CCCCCC"/>
        <w:spacing w:before="100" w:beforeAutospacing="1" w:after="100" w:afterAutospacing="1" w:line="240" w:lineRule="auto"/>
        <w:jc w:val="right"/>
        <w:rPr>
          <w:rFonts w:ascii="Arabic Transparent" w:eastAsia="Times New Roman" w:hAnsi="Arabic Transparent" w:cs="Arabic Transparent"/>
          <w:color w:val="000000"/>
          <w:sz w:val="48"/>
          <w:rtl/>
          <w:lang w:eastAsia="fr-FR"/>
        </w:rPr>
      </w:pPr>
    </w:p>
    <w:p w:rsidR="00C753F2" w:rsidRDefault="00C753F2" w:rsidP="00C753F2">
      <w:pPr>
        <w:shd w:val="clear" w:color="auto" w:fill="CCCCCC"/>
        <w:spacing w:before="100" w:beforeAutospacing="1" w:after="100" w:afterAutospacing="1" w:line="240" w:lineRule="auto"/>
        <w:jc w:val="right"/>
        <w:rPr>
          <w:rFonts w:ascii="Arabic Transparent" w:eastAsia="Times New Roman" w:hAnsi="Arabic Transparent" w:cs="Arabic Transparent"/>
          <w:color w:val="000000"/>
          <w:sz w:val="48"/>
          <w:rtl/>
          <w:lang w:eastAsia="fr-FR"/>
        </w:rPr>
      </w:pPr>
    </w:p>
    <w:p w:rsidR="00F545AE" w:rsidRPr="00F545AE" w:rsidRDefault="00F545AE" w:rsidP="00C753F2">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r w:rsidRPr="00F545AE">
        <w:rPr>
          <w:rFonts w:ascii="Arabic Transparent" w:eastAsia="Times New Roman" w:hAnsi="Arabic Transparent" w:cs="Arabic Transparent"/>
          <w:color w:val="000000"/>
          <w:sz w:val="48"/>
          <w:lang w:eastAsia="fr-FR"/>
        </w:rPr>
        <w:t> </w:t>
      </w:r>
    </w:p>
    <w:p w:rsidR="00F545AE" w:rsidRDefault="00F545AE" w:rsidP="00F545AE">
      <w:pPr>
        <w:shd w:val="clear" w:color="auto" w:fill="CCCCCC"/>
        <w:spacing w:before="100" w:beforeAutospacing="1" w:after="100" w:afterAutospacing="1" w:line="240" w:lineRule="auto"/>
        <w:jc w:val="right"/>
        <w:rPr>
          <w:rFonts w:ascii="Arabic Transparent" w:eastAsia="Times New Roman" w:hAnsi="Arabic Transparent" w:cs="Arabic Transparent"/>
          <w:b/>
          <w:bCs/>
          <w:color w:val="000000"/>
          <w:sz w:val="48"/>
          <w:szCs w:val="48"/>
          <w:rtl/>
          <w:lang w:eastAsia="fr-FR"/>
        </w:rPr>
      </w:pPr>
      <w:r w:rsidRPr="00F545AE">
        <w:rPr>
          <w:rFonts w:ascii="Arabic Transparent" w:eastAsia="Times New Roman" w:hAnsi="Arabic Transparent" w:cs="Arabic Transparent"/>
          <w:b/>
          <w:bCs/>
          <w:color w:val="000000"/>
          <w:sz w:val="48"/>
          <w:szCs w:val="48"/>
          <w:rtl/>
          <w:lang w:eastAsia="fr-FR"/>
        </w:rPr>
        <w:t xml:space="preserve">ثالثا: </w:t>
      </w:r>
      <w:proofErr w:type="gramStart"/>
      <w:r w:rsidRPr="00F545AE">
        <w:rPr>
          <w:rFonts w:ascii="Arabic Transparent" w:eastAsia="Times New Roman" w:hAnsi="Arabic Transparent" w:cs="Arabic Transparent"/>
          <w:b/>
          <w:bCs/>
          <w:color w:val="000000"/>
          <w:sz w:val="48"/>
          <w:szCs w:val="48"/>
          <w:rtl/>
          <w:lang w:eastAsia="fr-FR"/>
        </w:rPr>
        <w:t>تخفيض</w:t>
      </w:r>
      <w:proofErr w:type="gramEnd"/>
      <w:r w:rsidRPr="00F545AE">
        <w:rPr>
          <w:rFonts w:ascii="Arabic Transparent" w:eastAsia="Times New Roman" w:hAnsi="Arabic Transparent" w:cs="Arabic Transparent"/>
          <w:b/>
          <w:bCs/>
          <w:color w:val="000000"/>
          <w:sz w:val="48"/>
          <w:szCs w:val="48"/>
          <w:rtl/>
          <w:lang w:eastAsia="fr-FR"/>
        </w:rPr>
        <w:t xml:space="preserve"> 75% بالنسبة لـ رقم الأعمال المحقق من عمليات البيع بالتجزئة للبنزين العادي والممتاز والمازوت</w:t>
      </w:r>
    </w:p>
    <w:p w:rsidR="00F545AE" w:rsidRDefault="00F545AE" w:rsidP="00F545AE">
      <w:pPr>
        <w:shd w:val="clear" w:color="auto" w:fill="CCCCCC"/>
        <w:spacing w:before="100" w:beforeAutospacing="1" w:after="100" w:afterAutospacing="1" w:line="240" w:lineRule="auto"/>
        <w:jc w:val="right"/>
        <w:rPr>
          <w:rFonts w:ascii="Arabic Transparent" w:eastAsia="Times New Roman" w:hAnsi="Arabic Transparent" w:cs="Arabic Transparent"/>
          <w:b/>
          <w:bCs/>
          <w:color w:val="000000"/>
          <w:sz w:val="48"/>
          <w:szCs w:val="48"/>
          <w:rtl/>
          <w:lang w:eastAsia="fr-FR"/>
        </w:rPr>
      </w:pPr>
    </w:p>
    <w:p w:rsidR="00F545AE" w:rsidRDefault="00F545AE" w:rsidP="00F545AE">
      <w:pPr>
        <w:shd w:val="clear" w:color="auto" w:fill="CCCCCC"/>
        <w:spacing w:before="100" w:beforeAutospacing="1" w:after="100" w:afterAutospacing="1" w:line="240" w:lineRule="auto"/>
        <w:jc w:val="right"/>
        <w:rPr>
          <w:rFonts w:ascii="Arabic Transparent" w:eastAsia="Times New Roman" w:hAnsi="Arabic Transparent" w:cs="Arabic Transparent"/>
          <w:b/>
          <w:bCs/>
          <w:color w:val="000000"/>
          <w:sz w:val="48"/>
          <w:szCs w:val="48"/>
          <w:rtl/>
          <w:lang w:eastAsia="fr-FR"/>
        </w:rPr>
      </w:pPr>
    </w:p>
    <w:p w:rsidR="00F545AE" w:rsidRDefault="00F545AE" w:rsidP="00F545AE">
      <w:pPr>
        <w:shd w:val="clear" w:color="auto" w:fill="CCCCCC"/>
        <w:spacing w:before="100" w:beforeAutospacing="1" w:after="100" w:afterAutospacing="1" w:line="240" w:lineRule="auto"/>
        <w:jc w:val="right"/>
        <w:rPr>
          <w:rFonts w:ascii="Arabic Transparent" w:eastAsia="Times New Roman" w:hAnsi="Arabic Transparent" w:cs="Arabic Transparent"/>
          <w:b/>
          <w:bCs/>
          <w:color w:val="000000"/>
          <w:sz w:val="48"/>
          <w:szCs w:val="48"/>
          <w:rtl/>
          <w:lang w:eastAsia="fr-FR"/>
        </w:rPr>
      </w:pPr>
    </w:p>
    <w:p w:rsidR="00C753F2" w:rsidRDefault="00C753F2" w:rsidP="00F545AE">
      <w:pPr>
        <w:shd w:val="clear" w:color="auto" w:fill="CCCCCC"/>
        <w:spacing w:before="100" w:beforeAutospacing="1" w:after="100" w:afterAutospacing="1" w:line="240" w:lineRule="auto"/>
        <w:jc w:val="right"/>
        <w:rPr>
          <w:rFonts w:ascii="Arabic Transparent" w:eastAsia="Times New Roman" w:hAnsi="Arabic Transparent" w:cs="Arabic Transparent"/>
          <w:b/>
          <w:bCs/>
          <w:color w:val="000000"/>
          <w:sz w:val="48"/>
          <w:szCs w:val="48"/>
          <w:rtl/>
          <w:lang w:eastAsia="fr-FR"/>
        </w:rPr>
      </w:pPr>
    </w:p>
    <w:p w:rsidR="00C753F2" w:rsidRDefault="00C753F2" w:rsidP="00F545AE">
      <w:pPr>
        <w:shd w:val="clear" w:color="auto" w:fill="CCCCCC"/>
        <w:spacing w:before="100" w:beforeAutospacing="1" w:after="100" w:afterAutospacing="1" w:line="240" w:lineRule="auto"/>
        <w:jc w:val="right"/>
        <w:rPr>
          <w:rFonts w:ascii="Arabic Transparent" w:eastAsia="Times New Roman" w:hAnsi="Arabic Transparent" w:cs="Arabic Transparent"/>
          <w:b/>
          <w:bCs/>
          <w:color w:val="000000"/>
          <w:sz w:val="48"/>
          <w:szCs w:val="48"/>
          <w:rtl/>
          <w:lang w:eastAsia="fr-FR"/>
        </w:rPr>
      </w:pPr>
    </w:p>
    <w:p w:rsidR="00C753F2" w:rsidRDefault="00C753F2" w:rsidP="00F545AE">
      <w:pPr>
        <w:shd w:val="clear" w:color="auto" w:fill="CCCCCC"/>
        <w:spacing w:before="100" w:beforeAutospacing="1" w:after="100" w:afterAutospacing="1" w:line="240" w:lineRule="auto"/>
        <w:jc w:val="right"/>
        <w:rPr>
          <w:rFonts w:ascii="Arabic Transparent" w:eastAsia="Times New Roman" w:hAnsi="Arabic Transparent" w:cs="Arabic Transparent"/>
          <w:b/>
          <w:bCs/>
          <w:color w:val="000000"/>
          <w:sz w:val="48"/>
          <w:szCs w:val="48"/>
          <w:rtl/>
          <w:lang w:eastAsia="fr-FR"/>
        </w:rPr>
      </w:pPr>
    </w:p>
    <w:p w:rsidR="00C753F2" w:rsidRDefault="00C753F2" w:rsidP="00F545AE">
      <w:pPr>
        <w:shd w:val="clear" w:color="auto" w:fill="CCCCCC"/>
        <w:spacing w:before="100" w:beforeAutospacing="1" w:after="100" w:afterAutospacing="1" w:line="240" w:lineRule="auto"/>
        <w:jc w:val="right"/>
        <w:rPr>
          <w:rFonts w:ascii="Arabic Transparent" w:eastAsia="Times New Roman" w:hAnsi="Arabic Transparent" w:cs="Arabic Transparent"/>
          <w:b/>
          <w:bCs/>
          <w:color w:val="000000"/>
          <w:sz w:val="48"/>
          <w:szCs w:val="48"/>
          <w:rtl/>
          <w:lang w:eastAsia="fr-FR"/>
        </w:rPr>
      </w:pPr>
    </w:p>
    <w:p w:rsidR="00C753F2" w:rsidRDefault="00C753F2" w:rsidP="00F545AE">
      <w:pPr>
        <w:shd w:val="clear" w:color="auto" w:fill="CCCCCC"/>
        <w:spacing w:before="100" w:beforeAutospacing="1" w:after="100" w:afterAutospacing="1" w:line="240" w:lineRule="auto"/>
        <w:jc w:val="right"/>
        <w:rPr>
          <w:rFonts w:ascii="Arabic Transparent" w:eastAsia="Times New Roman" w:hAnsi="Arabic Transparent" w:cs="Arabic Transparent"/>
          <w:b/>
          <w:bCs/>
          <w:color w:val="000000"/>
          <w:sz w:val="48"/>
          <w:szCs w:val="48"/>
          <w:rtl/>
          <w:lang w:eastAsia="fr-FR"/>
        </w:rPr>
      </w:pPr>
    </w:p>
    <w:p w:rsidR="00C753F2" w:rsidRDefault="00C753F2" w:rsidP="00F545AE">
      <w:pPr>
        <w:shd w:val="clear" w:color="auto" w:fill="CCCCCC"/>
        <w:spacing w:before="100" w:beforeAutospacing="1" w:after="100" w:afterAutospacing="1" w:line="240" w:lineRule="auto"/>
        <w:jc w:val="right"/>
        <w:rPr>
          <w:rFonts w:ascii="Arabic Transparent" w:eastAsia="Times New Roman" w:hAnsi="Arabic Transparent" w:cs="Arabic Transparent"/>
          <w:b/>
          <w:bCs/>
          <w:color w:val="000000"/>
          <w:sz w:val="48"/>
          <w:szCs w:val="48"/>
          <w:rtl/>
          <w:lang w:eastAsia="fr-FR"/>
        </w:rPr>
      </w:pPr>
    </w:p>
    <w:p w:rsidR="00C753F2" w:rsidRDefault="00C753F2" w:rsidP="00F545AE">
      <w:pPr>
        <w:shd w:val="clear" w:color="auto" w:fill="CCCCCC"/>
        <w:spacing w:before="100" w:beforeAutospacing="1" w:after="100" w:afterAutospacing="1" w:line="240" w:lineRule="auto"/>
        <w:jc w:val="right"/>
        <w:rPr>
          <w:rFonts w:ascii="Arabic Transparent" w:eastAsia="Times New Roman" w:hAnsi="Arabic Transparent" w:cs="Arabic Transparent"/>
          <w:b/>
          <w:bCs/>
          <w:color w:val="000000"/>
          <w:sz w:val="48"/>
          <w:szCs w:val="48"/>
          <w:rtl/>
          <w:lang w:eastAsia="fr-FR"/>
        </w:rPr>
      </w:pPr>
    </w:p>
    <w:p w:rsidR="00F545AE" w:rsidRPr="00F545AE" w:rsidRDefault="00F545AE" w:rsidP="00F545AE">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p>
    <w:p w:rsidR="00F545AE" w:rsidRPr="00F545AE" w:rsidRDefault="00F545AE" w:rsidP="00F545AE">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p>
    <w:p w:rsidR="00F545AE" w:rsidRPr="00F545AE" w:rsidRDefault="00F545AE" w:rsidP="00F545AE">
      <w:pPr>
        <w:shd w:val="clear" w:color="auto" w:fill="CCCCCC"/>
        <w:spacing w:after="0" w:line="240" w:lineRule="auto"/>
        <w:jc w:val="right"/>
        <w:rPr>
          <w:rFonts w:ascii="Times New Roman" w:eastAsia="Times New Roman" w:hAnsi="Times New Roman" w:cs="Times New Roman"/>
          <w:color w:val="000000"/>
          <w:sz w:val="27"/>
          <w:szCs w:val="27"/>
          <w:lang w:eastAsia="fr-FR"/>
        </w:rPr>
      </w:pPr>
      <w:r w:rsidRPr="00F545AE">
        <w:rPr>
          <w:rFonts w:ascii="Times New Roman" w:eastAsia="Times New Roman" w:hAnsi="Times New Roman" w:cs="Times New Roman"/>
          <w:color w:val="990000"/>
          <w:sz w:val="27"/>
          <w:szCs w:val="27"/>
          <w:rtl/>
          <w:lang w:eastAsia="fr-FR"/>
        </w:rPr>
        <w:t>ا</w:t>
      </w:r>
      <w:r w:rsidRPr="00F545AE">
        <w:rPr>
          <w:rFonts w:ascii="Times New Roman" w:eastAsia="Times New Roman" w:hAnsi="Times New Roman" w:cs="Times New Roman"/>
          <w:b/>
          <w:bCs/>
          <w:color w:val="990000"/>
          <w:sz w:val="48"/>
          <w:szCs w:val="48"/>
          <w:rtl/>
          <w:lang w:eastAsia="fr-FR"/>
        </w:rPr>
        <w:t>لفرع الثاني: الإعفاءات</w:t>
      </w:r>
    </w:p>
    <w:p w:rsidR="00F545AE" w:rsidRPr="00F545AE" w:rsidRDefault="00F545AE" w:rsidP="00C753F2">
      <w:pPr>
        <w:shd w:val="clear" w:color="auto" w:fill="CCCCCC"/>
        <w:bidi/>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545AE">
        <w:rPr>
          <w:rFonts w:ascii="Arabic Transparent" w:eastAsia="Times New Roman" w:hAnsi="Arabic Transparent" w:cs="Arabic Transparent"/>
          <w:color w:val="000000"/>
          <w:sz w:val="48"/>
          <w:szCs w:val="48"/>
          <w:rtl/>
          <w:lang w:eastAsia="fr-FR"/>
        </w:rPr>
        <w:t>يعفى من "الرسم على النشاط المهني</w:t>
      </w:r>
      <w:r w:rsidRPr="00F545AE">
        <w:rPr>
          <w:rFonts w:ascii="Arabic Transparent" w:eastAsia="Times New Roman" w:hAnsi="Arabic Transparent" w:cs="Arabic Transparent"/>
          <w:color w:val="000000"/>
          <w:sz w:val="48"/>
          <w:szCs w:val="48"/>
          <w:lang w:eastAsia="fr-FR"/>
        </w:rPr>
        <w:t>":</w:t>
      </w:r>
      <w:r w:rsidRPr="00F545AE">
        <w:rPr>
          <w:rFonts w:ascii="Arabic Transparent" w:eastAsia="Times New Roman" w:hAnsi="Arabic Transparent" w:cs="Arabic Transparent"/>
          <w:color w:val="000000"/>
          <w:sz w:val="48"/>
          <w:szCs w:val="48"/>
          <w:lang w:eastAsia="fr-FR"/>
        </w:rPr>
        <w:br/>
        <w:t xml:space="preserve">1 – </w:t>
      </w:r>
      <w:r w:rsidRPr="00F545AE">
        <w:rPr>
          <w:rFonts w:ascii="Arabic Transparent" w:eastAsia="Times New Roman" w:hAnsi="Arabic Transparent" w:cs="Arabic Transparent"/>
          <w:color w:val="000000"/>
          <w:sz w:val="48"/>
          <w:szCs w:val="48"/>
          <w:rtl/>
          <w:lang w:eastAsia="fr-FR"/>
        </w:rPr>
        <w:t>رقم الأعمال المحقق من بيع منتجات الاستهلاك الواسع المدعمة بميزانية الدولة؛</w:t>
      </w:r>
      <w:r w:rsidRPr="00F545AE">
        <w:rPr>
          <w:rFonts w:ascii="Arabic Transparent" w:eastAsia="Times New Roman" w:hAnsi="Arabic Transparent" w:cs="Arabic Transparent"/>
          <w:color w:val="000000"/>
          <w:sz w:val="48"/>
          <w:szCs w:val="48"/>
          <w:lang w:eastAsia="fr-FR"/>
        </w:rPr>
        <w:br/>
        <w:t xml:space="preserve">2 – </w:t>
      </w:r>
      <w:r w:rsidRPr="00F545AE">
        <w:rPr>
          <w:rFonts w:ascii="Arabic Transparent" w:eastAsia="Times New Roman" w:hAnsi="Arabic Transparent" w:cs="Arabic Transparent"/>
          <w:color w:val="000000"/>
          <w:sz w:val="48"/>
          <w:szCs w:val="48"/>
          <w:rtl/>
          <w:lang w:eastAsia="fr-FR"/>
        </w:rPr>
        <w:t>رقم الأعمال المحقق من عمليات التصدير (بيع، نقل، سمسرة)؛</w:t>
      </w:r>
      <w:r w:rsidRPr="00F545AE">
        <w:rPr>
          <w:rFonts w:ascii="Arabic Transparent" w:eastAsia="Times New Roman" w:hAnsi="Arabic Transparent" w:cs="Arabic Transparent"/>
          <w:color w:val="000000"/>
          <w:sz w:val="48"/>
          <w:lang w:eastAsia="fr-FR"/>
        </w:rPr>
        <w:t> </w:t>
      </w:r>
      <w:r w:rsidRPr="00F545AE">
        <w:rPr>
          <w:rFonts w:ascii="Arabic Transparent" w:eastAsia="Times New Roman" w:hAnsi="Arabic Transparent" w:cs="Arabic Transparent"/>
          <w:color w:val="000000"/>
          <w:sz w:val="48"/>
          <w:szCs w:val="48"/>
          <w:lang w:eastAsia="fr-FR"/>
        </w:rPr>
        <w:br/>
        <w:t xml:space="preserve">3 – </w:t>
      </w:r>
      <w:r w:rsidRPr="00F545AE">
        <w:rPr>
          <w:rFonts w:ascii="Arabic Transparent" w:eastAsia="Times New Roman" w:hAnsi="Arabic Transparent" w:cs="Arabic Transparent"/>
          <w:color w:val="000000"/>
          <w:sz w:val="48"/>
          <w:szCs w:val="48"/>
          <w:rtl/>
          <w:lang w:eastAsia="fr-FR"/>
        </w:rPr>
        <w:t xml:space="preserve">رقم الأعمال المحقق من عمليات البيع بالتجزئة لبعض المواد الإستراتيجية عندما </w:t>
      </w:r>
      <w:proofErr w:type="spellStart"/>
      <w:r w:rsidRPr="00F545AE">
        <w:rPr>
          <w:rFonts w:ascii="Arabic Transparent" w:eastAsia="Times New Roman" w:hAnsi="Arabic Transparent" w:cs="Arabic Transparent"/>
          <w:color w:val="000000"/>
          <w:sz w:val="48"/>
          <w:szCs w:val="48"/>
          <w:rtl/>
          <w:lang w:eastAsia="fr-FR"/>
        </w:rPr>
        <w:t>لايتجاوز</w:t>
      </w:r>
      <w:proofErr w:type="spellEnd"/>
      <w:r w:rsidRPr="00F545AE">
        <w:rPr>
          <w:rFonts w:ascii="Arabic Transparent" w:eastAsia="Times New Roman" w:hAnsi="Arabic Transparent" w:cs="Arabic Transparent"/>
          <w:color w:val="000000"/>
          <w:sz w:val="48"/>
          <w:szCs w:val="48"/>
          <w:rtl/>
          <w:lang w:eastAsia="fr-FR"/>
        </w:rPr>
        <w:t xml:space="preserve"> هامش الربح فيها 10% ( مرسوم 26/31)؛</w:t>
      </w:r>
      <w:r w:rsidRPr="00F545AE">
        <w:rPr>
          <w:rFonts w:ascii="Arabic Transparent" w:eastAsia="Times New Roman" w:hAnsi="Arabic Transparent" w:cs="Arabic Transparent"/>
          <w:color w:val="000000"/>
          <w:sz w:val="48"/>
          <w:lang w:eastAsia="fr-FR"/>
        </w:rPr>
        <w:t> </w:t>
      </w:r>
      <w:r w:rsidRPr="00F545AE">
        <w:rPr>
          <w:rFonts w:ascii="Arabic Transparent" w:eastAsia="Times New Roman" w:hAnsi="Arabic Transparent" w:cs="Arabic Transparent"/>
          <w:color w:val="000000"/>
          <w:sz w:val="48"/>
          <w:szCs w:val="48"/>
          <w:lang w:eastAsia="fr-FR"/>
        </w:rPr>
        <w:br/>
        <w:t xml:space="preserve">4 – </w:t>
      </w:r>
      <w:r w:rsidRPr="00F545AE">
        <w:rPr>
          <w:rFonts w:ascii="Arabic Transparent" w:eastAsia="Times New Roman" w:hAnsi="Arabic Transparent" w:cs="Arabic Transparent"/>
          <w:color w:val="000000"/>
          <w:sz w:val="48"/>
          <w:szCs w:val="48"/>
          <w:rtl/>
          <w:lang w:eastAsia="fr-FR"/>
        </w:rPr>
        <w:t>رقم الأعمال المحقق من العمليات التي تتم بين المؤسسات التابعة لنفس المجمع ؛</w:t>
      </w:r>
      <w:r w:rsidRPr="00F545AE">
        <w:rPr>
          <w:rFonts w:ascii="Arabic Transparent" w:eastAsia="Times New Roman" w:hAnsi="Arabic Transparent" w:cs="Arabic Transparent"/>
          <w:color w:val="000000"/>
          <w:sz w:val="48"/>
          <w:szCs w:val="48"/>
          <w:lang w:eastAsia="fr-FR"/>
        </w:rPr>
        <w:br/>
        <w:t xml:space="preserve">5 – </w:t>
      </w:r>
      <w:r w:rsidRPr="00F545AE">
        <w:rPr>
          <w:rFonts w:ascii="Arabic Transparent" w:eastAsia="Times New Roman" w:hAnsi="Arabic Transparent" w:cs="Arabic Transparent"/>
          <w:color w:val="000000"/>
          <w:sz w:val="48"/>
          <w:szCs w:val="48"/>
          <w:rtl/>
          <w:lang w:eastAsia="fr-FR"/>
        </w:rPr>
        <w:t>رقم الأعمال المحقق بالعملة الصعبة في النشاطات السياحية والفندقية والمطاعم...؛</w:t>
      </w:r>
      <w:r w:rsidRPr="00F545AE">
        <w:rPr>
          <w:rFonts w:ascii="Arabic Transparent" w:eastAsia="Times New Roman" w:hAnsi="Arabic Transparent" w:cs="Arabic Transparent"/>
          <w:color w:val="000000"/>
          <w:sz w:val="48"/>
          <w:szCs w:val="48"/>
          <w:lang w:eastAsia="fr-FR"/>
        </w:rPr>
        <w:br/>
        <w:t xml:space="preserve">6 – </w:t>
      </w:r>
      <w:r w:rsidRPr="00F545AE">
        <w:rPr>
          <w:rFonts w:ascii="Arabic Transparent" w:eastAsia="Times New Roman" w:hAnsi="Arabic Transparent" w:cs="Arabic Transparent"/>
          <w:color w:val="000000"/>
          <w:sz w:val="48"/>
          <w:szCs w:val="48"/>
          <w:rtl/>
          <w:lang w:eastAsia="fr-FR"/>
        </w:rPr>
        <w:t>إعفاء لمدة 03 سنوات من ر.ن.م للأنشطة التي يمارسها الشباب المستفيدون من إعانة "الصندوق الوطني لدعم تشغيل الشباب"، وترفع هذه المدة إلى 06 سنوات إذا كانت هذه الأنشطة في المناطق الخاصة المحددة قانونا؛</w:t>
      </w:r>
      <w:r w:rsidRPr="00F545AE">
        <w:rPr>
          <w:rFonts w:ascii="Arabic Transparent" w:eastAsia="Times New Roman" w:hAnsi="Arabic Transparent" w:cs="Arabic Transparent"/>
          <w:color w:val="000000"/>
          <w:sz w:val="48"/>
          <w:szCs w:val="48"/>
          <w:lang w:eastAsia="fr-FR"/>
        </w:rPr>
        <w:br/>
        <w:t xml:space="preserve">7 – </w:t>
      </w:r>
      <w:r w:rsidRPr="00F545AE">
        <w:rPr>
          <w:rFonts w:ascii="Arabic Transparent" w:eastAsia="Times New Roman" w:hAnsi="Arabic Transparent" w:cs="Arabic Transparent"/>
          <w:color w:val="000000"/>
          <w:sz w:val="48"/>
          <w:szCs w:val="48"/>
          <w:rtl/>
          <w:lang w:eastAsia="fr-FR"/>
        </w:rPr>
        <w:t xml:space="preserve">الإعفاء من "الرسم على النشاط المهني" المنصوص عليه في قانون الاستثمار الجزائري (إعفاء من "الرسم على النشاط المهني" لمدة 03 سنوات بالنسبة للنظام العام، ولمدة 10 سنوات بالنسبة للنظام </w:t>
      </w:r>
      <w:proofErr w:type="spellStart"/>
      <w:r w:rsidRPr="00F545AE">
        <w:rPr>
          <w:rFonts w:ascii="Arabic Transparent" w:eastAsia="Times New Roman" w:hAnsi="Arabic Transparent" w:cs="Arabic Transparent"/>
          <w:color w:val="000000"/>
          <w:sz w:val="48"/>
          <w:szCs w:val="48"/>
          <w:rtl/>
          <w:lang w:eastAsia="fr-FR"/>
        </w:rPr>
        <w:t>الإستثنائي</w:t>
      </w:r>
      <w:proofErr w:type="spellEnd"/>
      <w:r w:rsidR="00C753F2">
        <w:rPr>
          <w:rFonts w:ascii="Arabic Transparent" w:eastAsia="Times New Roman" w:hAnsi="Arabic Transparent" w:cs="Arabic Transparent" w:hint="cs"/>
          <w:color w:val="000000"/>
          <w:sz w:val="48"/>
          <w:szCs w:val="48"/>
          <w:rtl/>
          <w:lang w:eastAsia="fr-FR"/>
        </w:rPr>
        <w:t>)</w:t>
      </w:r>
      <w:r w:rsidRPr="00F545AE">
        <w:rPr>
          <w:rFonts w:ascii="Arabic Transparent" w:eastAsia="Times New Roman" w:hAnsi="Arabic Transparent" w:cs="Arabic Transparent"/>
          <w:color w:val="000000"/>
          <w:sz w:val="48"/>
          <w:szCs w:val="48"/>
          <w:lang w:eastAsia="fr-FR"/>
        </w:rPr>
        <w:t>.</w:t>
      </w:r>
    </w:p>
    <w:p w:rsidR="00F545AE" w:rsidRDefault="00F545AE" w:rsidP="00F545AE">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rtl/>
          <w:lang w:eastAsia="fr-FR"/>
        </w:rPr>
      </w:pPr>
    </w:p>
    <w:p w:rsidR="00C753F2" w:rsidRDefault="00C753F2" w:rsidP="00F545AE">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rtl/>
          <w:lang w:eastAsia="fr-FR"/>
        </w:rPr>
      </w:pPr>
    </w:p>
    <w:p w:rsidR="00C753F2" w:rsidRPr="00F545AE" w:rsidRDefault="00C753F2" w:rsidP="00F545AE">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p>
    <w:p w:rsidR="00F545AE" w:rsidRPr="00F545AE" w:rsidRDefault="00F545AE" w:rsidP="00F545AE">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proofErr w:type="gramStart"/>
      <w:r w:rsidRPr="00F545AE">
        <w:rPr>
          <w:rFonts w:ascii="Arabic Transparent" w:eastAsia="Times New Roman" w:hAnsi="Arabic Transparent" w:cs="Arabic Transparent"/>
          <w:b/>
          <w:bCs/>
          <w:color w:val="990000"/>
          <w:sz w:val="72"/>
          <w:szCs w:val="72"/>
          <w:rtl/>
          <w:lang w:eastAsia="fr-FR"/>
        </w:rPr>
        <w:t>تسديد</w:t>
      </w:r>
      <w:proofErr w:type="gramEnd"/>
      <w:r w:rsidRPr="00F545AE">
        <w:rPr>
          <w:rFonts w:ascii="Arabic Transparent" w:eastAsia="Times New Roman" w:hAnsi="Arabic Transparent" w:cs="Arabic Transparent"/>
          <w:b/>
          <w:bCs/>
          <w:color w:val="990000"/>
          <w:sz w:val="72"/>
          <w:szCs w:val="72"/>
          <w:rtl/>
          <w:lang w:eastAsia="fr-FR"/>
        </w:rPr>
        <w:t xml:space="preserve"> "الرسم على النشاط المهني" ومكانه</w:t>
      </w:r>
      <w:bookmarkStart w:id="2" w:name="2"/>
      <w:bookmarkEnd w:id="2"/>
      <w:r w:rsidRPr="00F545AE">
        <w:rPr>
          <w:rFonts w:ascii="Arabic Transparent" w:eastAsia="Times New Roman" w:hAnsi="Arabic Transparent" w:cs="Arabic Transparent"/>
          <w:b/>
          <w:bCs/>
          <w:color w:val="CCCCCC"/>
          <w:sz w:val="72"/>
          <w:szCs w:val="72"/>
          <w:lang w:eastAsia="fr-FR"/>
        </w:rPr>
        <w:t>2</w:t>
      </w:r>
      <w:r w:rsidRPr="00F545AE">
        <w:rPr>
          <w:rFonts w:ascii="Arabic Transparent" w:eastAsia="Times New Roman" w:hAnsi="Arabic Transparent" w:cs="Arabic Transparent"/>
          <w:color w:val="000000"/>
          <w:sz w:val="48"/>
          <w:lang w:eastAsia="fr-FR"/>
        </w:rPr>
        <w:t> </w:t>
      </w:r>
    </w:p>
    <w:p w:rsidR="00F545AE" w:rsidRPr="00F545AE" w:rsidRDefault="00F545AE" w:rsidP="00F545AE">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proofErr w:type="gramStart"/>
      <w:r w:rsidRPr="00F545AE">
        <w:rPr>
          <w:rFonts w:ascii="Arabic Transparent" w:eastAsia="Times New Roman" w:hAnsi="Arabic Transparent" w:cs="Arabic Transparent"/>
          <w:b/>
          <w:bCs/>
          <w:color w:val="990000"/>
          <w:sz w:val="48"/>
          <w:szCs w:val="48"/>
          <w:rtl/>
          <w:lang w:eastAsia="fr-FR"/>
        </w:rPr>
        <w:t>الفرع</w:t>
      </w:r>
      <w:proofErr w:type="gramEnd"/>
      <w:r w:rsidRPr="00F545AE">
        <w:rPr>
          <w:rFonts w:ascii="Arabic Transparent" w:eastAsia="Times New Roman" w:hAnsi="Arabic Transparent" w:cs="Arabic Transparent"/>
          <w:b/>
          <w:bCs/>
          <w:color w:val="990000"/>
          <w:sz w:val="48"/>
          <w:szCs w:val="48"/>
          <w:rtl/>
          <w:lang w:eastAsia="fr-FR"/>
        </w:rPr>
        <w:t xml:space="preserve"> الأول: التسديد الشهري</w:t>
      </w:r>
      <w:r w:rsidRPr="00F545AE">
        <w:rPr>
          <w:rFonts w:ascii="Arabic Transparent" w:eastAsia="Times New Roman" w:hAnsi="Arabic Transparent" w:cs="Arabic Transparent"/>
          <w:b/>
          <w:bCs/>
          <w:color w:val="990000"/>
          <w:sz w:val="48"/>
          <w:szCs w:val="48"/>
          <w:lang w:eastAsia="fr-FR"/>
        </w:rPr>
        <w:t> </w:t>
      </w:r>
    </w:p>
    <w:p w:rsidR="00F545AE" w:rsidRPr="00F545AE" w:rsidRDefault="00F545AE" w:rsidP="00F545AE">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r w:rsidRPr="00F545AE">
        <w:rPr>
          <w:rFonts w:ascii="Arabic Transparent" w:eastAsia="Times New Roman" w:hAnsi="Arabic Transparent" w:cs="Arabic Transparent"/>
          <w:color w:val="000000"/>
          <w:sz w:val="48"/>
          <w:szCs w:val="48"/>
          <w:rtl/>
          <w:lang w:eastAsia="fr-FR"/>
        </w:rPr>
        <w:t xml:space="preserve">يقوم المكلفون الخاضعون للنظام الحقيقي بدفع "الرسم على النشاط المهني" خلال </w:t>
      </w:r>
      <w:proofErr w:type="spellStart"/>
      <w:r w:rsidRPr="00F545AE">
        <w:rPr>
          <w:rFonts w:ascii="Arabic Transparent" w:eastAsia="Times New Roman" w:hAnsi="Arabic Transparent" w:cs="Arabic Transparent"/>
          <w:color w:val="000000"/>
          <w:sz w:val="48"/>
          <w:szCs w:val="48"/>
          <w:rtl/>
          <w:lang w:eastAsia="fr-FR"/>
        </w:rPr>
        <w:t>الـ</w:t>
      </w:r>
      <w:proofErr w:type="spellEnd"/>
      <w:r w:rsidRPr="00F545AE">
        <w:rPr>
          <w:rFonts w:ascii="Arabic Transparent" w:eastAsia="Times New Roman" w:hAnsi="Arabic Transparent" w:cs="Arabic Transparent"/>
          <w:color w:val="000000"/>
          <w:sz w:val="48"/>
          <w:szCs w:val="48"/>
          <w:rtl/>
          <w:lang w:eastAsia="fr-FR"/>
        </w:rPr>
        <w:t xml:space="preserve"> 20 يوما التي تلي الشهر الذي تحقق فيه رقم الأعمال، وذلك عن طريق</w:t>
      </w:r>
      <w:r w:rsidRPr="00F545AE">
        <w:rPr>
          <w:rFonts w:ascii="Arabic Transparent" w:eastAsia="Times New Roman" w:hAnsi="Arabic Transparent" w:cs="Arabic Transparent"/>
          <w:color w:val="000000"/>
          <w:sz w:val="48"/>
          <w:szCs w:val="48"/>
          <w:lang w:eastAsia="fr-FR"/>
        </w:rPr>
        <w:t>   </w:t>
      </w:r>
      <w:r w:rsidRPr="00F545AE">
        <w:rPr>
          <w:rFonts w:ascii="Arabic Transparent" w:eastAsia="Times New Roman" w:hAnsi="Arabic Transparent" w:cs="Arabic Transparent"/>
          <w:color w:val="000000"/>
          <w:sz w:val="48"/>
          <w:lang w:eastAsia="fr-FR"/>
        </w:rPr>
        <w:t> </w:t>
      </w:r>
    </w:p>
    <w:p w:rsidR="00F545AE" w:rsidRPr="00F545AE" w:rsidRDefault="00F545AE" w:rsidP="00F545AE">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r w:rsidRPr="00F545AE">
        <w:rPr>
          <w:rFonts w:ascii="Arabic Transparent" w:eastAsia="Times New Roman" w:hAnsi="Arabic Transparent" w:cs="Arabic Transparent"/>
          <w:color w:val="000000"/>
          <w:sz w:val="36"/>
          <w:szCs w:val="36"/>
          <w:lang w:eastAsia="fr-FR"/>
        </w:rPr>
        <w:t>G50</w:t>
      </w:r>
      <w:r w:rsidRPr="00F545AE">
        <w:rPr>
          <w:rFonts w:ascii="Arabic Transparent" w:eastAsia="Times New Roman" w:hAnsi="Arabic Transparent" w:cs="Arabic Transparent"/>
          <w:color w:val="000000"/>
          <w:sz w:val="48"/>
          <w:lang w:eastAsia="fr-FR"/>
        </w:rPr>
        <w:t> </w:t>
      </w:r>
      <w:r w:rsidRPr="00F545AE">
        <w:rPr>
          <w:rFonts w:ascii="Arabic Transparent" w:eastAsia="Times New Roman" w:hAnsi="Arabic Transparent" w:cs="Arabic Transparent"/>
          <w:color w:val="000000"/>
          <w:sz w:val="36"/>
          <w:szCs w:val="36"/>
          <w:lang w:eastAsia="fr-FR"/>
        </w:rPr>
        <w:t>A</w:t>
      </w:r>
      <w:r w:rsidRPr="00F545AE">
        <w:rPr>
          <w:rFonts w:ascii="Arabic Transparent" w:eastAsia="Times New Roman" w:hAnsi="Arabic Transparent" w:cs="Arabic Transparent"/>
          <w:color w:val="000000"/>
          <w:sz w:val="48"/>
          <w:szCs w:val="48"/>
          <w:rtl/>
          <w:lang w:eastAsia="fr-FR"/>
        </w:rPr>
        <w:t>أو</w:t>
      </w:r>
      <w:r w:rsidRPr="00F545AE">
        <w:rPr>
          <w:rFonts w:ascii="Arabic Transparent" w:eastAsia="Times New Roman" w:hAnsi="Arabic Transparent" w:cs="Arabic Transparent"/>
          <w:color w:val="000000"/>
          <w:sz w:val="48"/>
          <w:lang w:eastAsia="fr-FR"/>
        </w:rPr>
        <w:t> </w:t>
      </w:r>
      <w:r w:rsidRPr="00F545AE">
        <w:rPr>
          <w:rFonts w:ascii="Arabic Transparent" w:eastAsia="Times New Roman" w:hAnsi="Arabic Transparent" w:cs="Arabic Transparent"/>
          <w:color w:val="000000"/>
          <w:sz w:val="36"/>
          <w:szCs w:val="36"/>
          <w:lang w:eastAsia="fr-FR"/>
        </w:rPr>
        <w:t>G50</w:t>
      </w:r>
      <w:r w:rsidRPr="00F545AE">
        <w:rPr>
          <w:rFonts w:ascii="Arabic Transparent" w:eastAsia="Times New Roman" w:hAnsi="Arabic Transparent" w:cs="Arabic Transparent"/>
          <w:color w:val="000000"/>
          <w:sz w:val="48"/>
          <w:lang w:eastAsia="fr-FR"/>
        </w:rPr>
        <w:t> </w:t>
      </w:r>
      <w:r w:rsidRPr="00F545AE">
        <w:rPr>
          <w:rFonts w:ascii="Arabic Transparent" w:eastAsia="Times New Roman" w:hAnsi="Arabic Transparent" w:cs="Arabic Transparent"/>
          <w:color w:val="000000"/>
          <w:sz w:val="48"/>
          <w:szCs w:val="48"/>
          <w:rtl/>
          <w:lang w:eastAsia="fr-FR"/>
        </w:rPr>
        <w:t>وثيقة</w:t>
      </w:r>
    </w:p>
    <w:p w:rsidR="00F545AE" w:rsidRPr="00F545AE" w:rsidRDefault="00F545AE" w:rsidP="00F545AE">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p>
    <w:p w:rsidR="00F545AE" w:rsidRPr="00F545AE" w:rsidRDefault="00F545AE" w:rsidP="00F545AE">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r w:rsidRPr="00F545AE">
        <w:rPr>
          <w:rFonts w:ascii="Arabic Transparent" w:eastAsia="Times New Roman" w:hAnsi="Arabic Transparent" w:cs="Arabic Transparent"/>
          <w:b/>
          <w:bCs/>
          <w:color w:val="990000"/>
          <w:sz w:val="48"/>
          <w:szCs w:val="48"/>
          <w:rtl/>
          <w:lang w:eastAsia="fr-FR"/>
        </w:rPr>
        <w:t>الفرع الثاني: التسديد الثلاثي</w:t>
      </w:r>
      <w:r w:rsidRPr="00F545AE">
        <w:rPr>
          <w:rFonts w:ascii="Arabic Transparent" w:eastAsia="Times New Roman" w:hAnsi="Arabic Transparent" w:cs="Arabic Transparent"/>
          <w:b/>
          <w:bCs/>
          <w:color w:val="990000"/>
          <w:sz w:val="48"/>
          <w:lang w:eastAsia="fr-FR"/>
        </w:rPr>
        <w:t> </w:t>
      </w:r>
      <w:r w:rsidRPr="00F545AE">
        <w:rPr>
          <w:rFonts w:ascii="Arabic Transparent" w:eastAsia="Times New Roman" w:hAnsi="Arabic Transparent" w:cs="Arabic Transparent"/>
          <w:color w:val="000000"/>
          <w:sz w:val="36"/>
          <w:szCs w:val="36"/>
          <w:lang w:eastAsia="fr-FR"/>
        </w:rPr>
        <w:br/>
      </w:r>
      <w:r w:rsidRPr="00F545AE">
        <w:rPr>
          <w:rFonts w:ascii="Arabic Transparent" w:eastAsia="Times New Roman" w:hAnsi="Arabic Transparent" w:cs="Arabic Transparent"/>
          <w:color w:val="000000"/>
          <w:sz w:val="48"/>
          <w:szCs w:val="48"/>
          <w:lang w:eastAsia="fr-FR"/>
        </w:rPr>
        <w:br/>
      </w:r>
      <w:r w:rsidRPr="00F545AE">
        <w:rPr>
          <w:rFonts w:ascii="Arabic Transparent" w:eastAsia="Times New Roman" w:hAnsi="Arabic Transparent" w:cs="Arabic Transparent"/>
          <w:color w:val="000000"/>
          <w:sz w:val="48"/>
          <w:szCs w:val="48"/>
          <w:rtl/>
          <w:lang w:eastAsia="fr-FR"/>
        </w:rPr>
        <w:t xml:space="preserve">يقوم المكلفون الخاضعون للنظام "المبسط" وكذا لنظام "التصريح المراقب" بدفع "الرسم على النشاط المهني" خلال </w:t>
      </w:r>
      <w:proofErr w:type="spellStart"/>
      <w:r w:rsidRPr="00F545AE">
        <w:rPr>
          <w:rFonts w:ascii="Arabic Transparent" w:eastAsia="Times New Roman" w:hAnsi="Arabic Transparent" w:cs="Arabic Transparent"/>
          <w:color w:val="000000"/>
          <w:sz w:val="48"/>
          <w:szCs w:val="48"/>
          <w:rtl/>
          <w:lang w:eastAsia="fr-FR"/>
        </w:rPr>
        <w:t>الـ</w:t>
      </w:r>
      <w:proofErr w:type="spellEnd"/>
      <w:r w:rsidRPr="00F545AE">
        <w:rPr>
          <w:rFonts w:ascii="Arabic Transparent" w:eastAsia="Times New Roman" w:hAnsi="Arabic Transparent" w:cs="Arabic Transparent"/>
          <w:color w:val="000000"/>
          <w:sz w:val="48"/>
          <w:szCs w:val="48"/>
          <w:rtl/>
          <w:lang w:eastAsia="fr-FR"/>
        </w:rPr>
        <w:t xml:space="preserve"> 20 يوما الأولى من الشهر الموالي للثلاثي المعني</w:t>
      </w:r>
      <w:r w:rsidRPr="00F545AE">
        <w:rPr>
          <w:rFonts w:ascii="Arabic Transparent" w:eastAsia="Times New Roman" w:hAnsi="Arabic Transparent" w:cs="Arabic Transparent"/>
          <w:color w:val="000000"/>
          <w:sz w:val="48"/>
          <w:szCs w:val="48"/>
          <w:lang w:eastAsia="fr-FR"/>
        </w:rPr>
        <w:t>.</w:t>
      </w:r>
    </w:p>
    <w:p w:rsidR="00F545AE" w:rsidRPr="00F545AE" w:rsidRDefault="00F545AE" w:rsidP="00F545AE">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proofErr w:type="gramStart"/>
      <w:r w:rsidRPr="00F545AE">
        <w:rPr>
          <w:rFonts w:ascii="Arabic Transparent" w:eastAsia="Times New Roman" w:hAnsi="Arabic Transparent" w:cs="Arabic Transparent"/>
          <w:b/>
          <w:bCs/>
          <w:color w:val="FF0000"/>
          <w:sz w:val="72"/>
          <w:szCs w:val="72"/>
          <w:rtl/>
          <w:lang w:eastAsia="fr-FR"/>
        </w:rPr>
        <w:t>ملاحظة</w:t>
      </w:r>
      <w:proofErr w:type="gramEnd"/>
    </w:p>
    <w:p w:rsidR="00F545AE" w:rsidRPr="00F545AE" w:rsidRDefault="00F545AE" w:rsidP="00F545AE">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proofErr w:type="gramStart"/>
      <w:r w:rsidRPr="00F545AE">
        <w:rPr>
          <w:rFonts w:ascii="Arabic Transparent" w:eastAsia="Times New Roman" w:hAnsi="Arabic Transparent" w:cs="Arabic Transparent"/>
          <w:color w:val="000000"/>
          <w:sz w:val="48"/>
          <w:szCs w:val="48"/>
          <w:rtl/>
          <w:lang w:eastAsia="fr-FR"/>
        </w:rPr>
        <w:t>يلزم</w:t>
      </w:r>
      <w:proofErr w:type="gramEnd"/>
      <w:r w:rsidRPr="00F545AE">
        <w:rPr>
          <w:rFonts w:ascii="Arabic Transparent" w:eastAsia="Times New Roman" w:hAnsi="Arabic Transparent" w:cs="Arabic Transparent"/>
          <w:color w:val="000000"/>
          <w:sz w:val="48"/>
          <w:szCs w:val="48"/>
          <w:rtl/>
          <w:lang w:eastAsia="fr-FR"/>
        </w:rPr>
        <w:t xml:space="preserve"> المكلف بالتصريح بوثيقة ج 50 حتى ولو لم يحقق أي رقم أعمال خلال الفترة المعنية بالتصريح</w:t>
      </w:r>
    </w:p>
    <w:p w:rsidR="00020BBC" w:rsidRDefault="00020BBC" w:rsidP="00F545AE">
      <w:pPr>
        <w:shd w:val="clear" w:color="auto" w:fill="CCCCCC"/>
        <w:spacing w:before="100" w:beforeAutospacing="1" w:after="100" w:afterAutospacing="1" w:line="240" w:lineRule="auto"/>
        <w:jc w:val="right"/>
        <w:rPr>
          <w:rFonts w:ascii="Arabic Transparent" w:eastAsia="Times New Roman" w:hAnsi="Arabic Transparent" w:cs="Arabic Transparent"/>
          <w:b/>
          <w:bCs/>
          <w:color w:val="990000"/>
          <w:sz w:val="48"/>
          <w:szCs w:val="48"/>
          <w:rtl/>
          <w:lang w:eastAsia="fr-FR"/>
        </w:rPr>
      </w:pPr>
    </w:p>
    <w:p w:rsidR="00F545AE" w:rsidRPr="00F545AE" w:rsidRDefault="00F545AE" w:rsidP="00F545AE">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r w:rsidRPr="00F545AE">
        <w:rPr>
          <w:rFonts w:ascii="Arabic Transparent" w:eastAsia="Times New Roman" w:hAnsi="Arabic Transparent" w:cs="Arabic Transparent"/>
          <w:b/>
          <w:bCs/>
          <w:color w:val="990000"/>
          <w:sz w:val="48"/>
          <w:szCs w:val="48"/>
          <w:lang w:eastAsia="fr-FR"/>
        </w:rPr>
        <w:br/>
      </w:r>
      <w:proofErr w:type="gramStart"/>
      <w:r w:rsidRPr="00F545AE">
        <w:rPr>
          <w:rFonts w:ascii="Arabic Transparent" w:eastAsia="Times New Roman" w:hAnsi="Arabic Transparent" w:cs="Arabic Transparent"/>
          <w:b/>
          <w:bCs/>
          <w:color w:val="990000"/>
          <w:sz w:val="48"/>
          <w:szCs w:val="48"/>
          <w:rtl/>
          <w:lang w:eastAsia="fr-FR"/>
        </w:rPr>
        <w:t>الفرع</w:t>
      </w:r>
      <w:proofErr w:type="gramEnd"/>
      <w:r w:rsidRPr="00F545AE">
        <w:rPr>
          <w:rFonts w:ascii="Arabic Transparent" w:eastAsia="Times New Roman" w:hAnsi="Arabic Transparent" w:cs="Arabic Transparent"/>
          <w:b/>
          <w:bCs/>
          <w:color w:val="990000"/>
          <w:sz w:val="48"/>
          <w:szCs w:val="48"/>
          <w:rtl/>
          <w:lang w:eastAsia="fr-FR"/>
        </w:rPr>
        <w:t xml:space="preserve"> الثالث: مكان دفع الرسم على النشاط المهني</w:t>
      </w:r>
    </w:p>
    <w:p w:rsidR="00F545AE" w:rsidRPr="00F545AE" w:rsidRDefault="00F545AE" w:rsidP="00F545AE">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r w:rsidRPr="00F545AE">
        <w:rPr>
          <w:rFonts w:ascii="Arabic Transparent" w:eastAsia="Times New Roman" w:hAnsi="Arabic Transparent" w:cs="Arabic Transparent"/>
          <w:color w:val="000000"/>
          <w:sz w:val="48"/>
          <w:szCs w:val="48"/>
          <w:rtl/>
          <w:lang w:eastAsia="fr-FR"/>
        </w:rPr>
        <w:t xml:space="preserve">يتم دفع "الرسم على النشاط المهني" على مستوى </w:t>
      </w:r>
      <w:proofErr w:type="spellStart"/>
      <w:r w:rsidRPr="00F545AE">
        <w:rPr>
          <w:rFonts w:ascii="Arabic Transparent" w:eastAsia="Times New Roman" w:hAnsi="Arabic Transparent" w:cs="Arabic Transparent"/>
          <w:color w:val="000000"/>
          <w:sz w:val="48"/>
          <w:szCs w:val="48"/>
          <w:rtl/>
          <w:lang w:eastAsia="fr-FR"/>
        </w:rPr>
        <w:t>قباضة</w:t>
      </w:r>
      <w:proofErr w:type="spellEnd"/>
      <w:r w:rsidRPr="00F545AE">
        <w:rPr>
          <w:rFonts w:ascii="Arabic Transparent" w:eastAsia="Times New Roman" w:hAnsi="Arabic Transparent" w:cs="Arabic Transparent"/>
          <w:color w:val="000000"/>
          <w:sz w:val="48"/>
          <w:szCs w:val="48"/>
          <w:rtl/>
          <w:lang w:eastAsia="fr-FR"/>
        </w:rPr>
        <w:t xml:space="preserve"> الضرائب التي تنتمي إليها البلدية التي تقع فيها المؤسسة أو فروعها، أي أن كل فرع من فروع المؤسسة بقوم بدفع "الرسم على النشاط المهني" إلى </w:t>
      </w:r>
      <w:proofErr w:type="spellStart"/>
      <w:r w:rsidRPr="00F545AE">
        <w:rPr>
          <w:rFonts w:ascii="Arabic Transparent" w:eastAsia="Times New Roman" w:hAnsi="Arabic Transparent" w:cs="Arabic Transparent"/>
          <w:color w:val="000000"/>
          <w:sz w:val="48"/>
          <w:szCs w:val="48"/>
          <w:rtl/>
          <w:lang w:eastAsia="fr-FR"/>
        </w:rPr>
        <w:t>قباضة</w:t>
      </w:r>
      <w:proofErr w:type="spellEnd"/>
      <w:r w:rsidRPr="00F545AE">
        <w:rPr>
          <w:rFonts w:ascii="Arabic Transparent" w:eastAsia="Times New Roman" w:hAnsi="Arabic Transparent" w:cs="Arabic Transparent"/>
          <w:color w:val="000000"/>
          <w:sz w:val="48"/>
          <w:szCs w:val="48"/>
          <w:rtl/>
          <w:lang w:eastAsia="fr-FR"/>
        </w:rPr>
        <w:t xml:space="preserve"> الضرائب التي يقع في إقليمها</w:t>
      </w:r>
    </w:p>
    <w:p w:rsidR="00F545AE" w:rsidRPr="00F545AE" w:rsidRDefault="00F545AE" w:rsidP="00F545AE">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p>
    <w:p w:rsidR="00020BBC" w:rsidRDefault="00020BBC" w:rsidP="00F545AE">
      <w:pPr>
        <w:shd w:val="clear" w:color="auto" w:fill="CCCCCC"/>
        <w:spacing w:before="100" w:beforeAutospacing="1" w:after="100" w:afterAutospacing="1" w:line="240" w:lineRule="auto"/>
        <w:jc w:val="right"/>
        <w:rPr>
          <w:rFonts w:ascii="Arabic Transparent" w:eastAsia="Times New Roman" w:hAnsi="Arabic Transparent" w:cs="Arabic Transparent"/>
          <w:b/>
          <w:bCs/>
          <w:color w:val="990000"/>
          <w:sz w:val="72"/>
          <w:szCs w:val="72"/>
          <w:rtl/>
          <w:lang w:eastAsia="fr-FR"/>
        </w:rPr>
      </w:pPr>
    </w:p>
    <w:p w:rsidR="00020BBC" w:rsidRDefault="00020BBC" w:rsidP="00F545AE">
      <w:pPr>
        <w:shd w:val="clear" w:color="auto" w:fill="CCCCCC"/>
        <w:spacing w:before="100" w:beforeAutospacing="1" w:after="100" w:afterAutospacing="1" w:line="240" w:lineRule="auto"/>
        <w:jc w:val="right"/>
        <w:rPr>
          <w:rFonts w:ascii="Arabic Transparent" w:eastAsia="Times New Roman" w:hAnsi="Arabic Transparent" w:cs="Arabic Transparent"/>
          <w:b/>
          <w:bCs/>
          <w:color w:val="990000"/>
          <w:sz w:val="72"/>
          <w:szCs w:val="72"/>
          <w:rtl/>
          <w:lang w:eastAsia="fr-FR"/>
        </w:rPr>
      </w:pPr>
    </w:p>
    <w:p w:rsidR="00020BBC" w:rsidRDefault="00020BBC" w:rsidP="00F545AE">
      <w:pPr>
        <w:shd w:val="clear" w:color="auto" w:fill="CCCCCC"/>
        <w:spacing w:before="100" w:beforeAutospacing="1" w:after="100" w:afterAutospacing="1" w:line="240" w:lineRule="auto"/>
        <w:jc w:val="right"/>
        <w:rPr>
          <w:rFonts w:ascii="Arabic Transparent" w:eastAsia="Times New Roman" w:hAnsi="Arabic Transparent" w:cs="Arabic Transparent"/>
          <w:b/>
          <w:bCs/>
          <w:color w:val="990000"/>
          <w:sz w:val="72"/>
          <w:szCs w:val="72"/>
          <w:rtl/>
          <w:lang w:eastAsia="fr-FR"/>
        </w:rPr>
      </w:pPr>
    </w:p>
    <w:p w:rsidR="00020BBC" w:rsidRDefault="00020BBC" w:rsidP="00F545AE">
      <w:pPr>
        <w:shd w:val="clear" w:color="auto" w:fill="CCCCCC"/>
        <w:spacing w:before="100" w:beforeAutospacing="1" w:after="100" w:afterAutospacing="1" w:line="240" w:lineRule="auto"/>
        <w:jc w:val="right"/>
        <w:rPr>
          <w:rFonts w:ascii="Arabic Transparent" w:eastAsia="Times New Roman" w:hAnsi="Arabic Transparent" w:cs="Arabic Transparent"/>
          <w:b/>
          <w:bCs/>
          <w:color w:val="990000"/>
          <w:sz w:val="72"/>
          <w:szCs w:val="72"/>
          <w:rtl/>
          <w:lang w:eastAsia="fr-FR"/>
        </w:rPr>
      </w:pPr>
    </w:p>
    <w:p w:rsidR="00020BBC" w:rsidRDefault="00020BBC" w:rsidP="00F545AE">
      <w:pPr>
        <w:shd w:val="clear" w:color="auto" w:fill="CCCCCC"/>
        <w:spacing w:before="100" w:beforeAutospacing="1" w:after="100" w:afterAutospacing="1" w:line="240" w:lineRule="auto"/>
        <w:jc w:val="right"/>
        <w:rPr>
          <w:rFonts w:ascii="Arabic Transparent" w:eastAsia="Times New Roman" w:hAnsi="Arabic Transparent" w:cs="Arabic Transparent"/>
          <w:b/>
          <w:bCs/>
          <w:color w:val="990000"/>
          <w:sz w:val="72"/>
          <w:szCs w:val="72"/>
          <w:rtl/>
          <w:lang w:eastAsia="fr-FR"/>
        </w:rPr>
      </w:pPr>
    </w:p>
    <w:p w:rsidR="00020BBC" w:rsidRDefault="00020BBC" w:rsidP="00F545AE">
      <w:pPr>
        <w:shd w:val="clear" w:color="auto" w:fill="CCCCCC"/>
        <w:spacing w:before="100" w:beforeAutospacing="1" w:after="100" w:afterAutospacing="1" w:line="240" w:lineRule="auto"/>
        <w:jc w:val="right"/>
        <w:rPr>
          <w:rFonts w:ascii="Arabic Transparent" w:eastAsia="Times New Roman" w:hAnsi="Arabic Transparent" w:cs="Arabic Transparent"/>
          <w:b/>
          <w:bCs/>
          <w:color w:val="990000"/>
          <w:sz w:val="72"/>
          <w:szCs w:val="72"/>
          <w:rtl/>
          <w:lang w:eastAsia="fr-FR"/>
        </w:rPr>
      </w:pPr>
    </w:p>
    <w:p w:rsidR="00F545AE" w:rsidRPr="00F545AE" w:rsidRDefault="00F545AE" w:rsidP="00F545AE">
      <w:pPr>
        <w:shd w:val="clear" w:color="auto" w:fill="CCCCCC"/>
        <w:spacing w:before="100" w:beforeAutospacing="1" w:after="100" w:afterAutospacing="1" w:line="240" w:lineRule="auto"/>
        <w:jc w:val="right"/>
        <w:rPr>
          <w:rFonts w:ascii="Times New Roman" w:eastAsia="Times New Roman" w:hAnsi="Times New Roman" w:cs="Times New Roman"/>
          <w:color w:val="000000"/>
          <w:sz w:val="27"/>
          <w:szCs w:val="27"/>
          <w:lang w:eastAsia="fr-FR"/>
        </w:rPr>
      </w:pPr>
      <w:r w:rsidRPr="00F545AE">
        <w:rPr>
          <w:rFonts w:ascii="Arabic Transparent" w:eastAsia="Times New Roman" w:hAnsi="Arabic Transparent" w:cs="Arabic Transparent"/>
          <w:b/>
          <w:bCs/>
          <w:color w:val="990000"/>
          <w:sz w:val="72"/>
          <w:szCs w:val="72"/>
          <w:rtl/>
          <w:lang w:eastAsia="fr-FR"/>
        </w:rPr>
        <w:t>تقييم الرسم على النشاط المهني</w:t>
      </w:r>
      <w:bookmarkStart w:id="3" w:name="4"/>
      <w:bookmarkStart w:id="4" w:name="4_"/>
      <w:bookmarkEnd w:id="3"/>
      <w:bookmarkEnd w:id="4"/>
      <w:r w:rsidRPr="00F545AE">
        <w:rPr>
          <w:rFonts w:ascii="Arabic Transparent" w:eastAsia="Times New Roman" w:hAnsi="Arabic Transparent" w:cs="Arabic Transparent"/>
          <w:b/>
          <w:bCs/>
          <w:color w:val="CCCCCC"/>
          <w:sz w:val="72"/>
          <w:szCs w:val="72"/>
          <w:lang w:eastAsia="fr-FR"/>
        </w:rPr>
        <w:t>4</w:t>
      </w:r>
    </w:p>
    <w:p w:rsidR="00F545AE" w:rsidRPr="00F545AE" w:rsidRDefault="00F545AE" w:rsidP="00F545AE">
      <w:pPr>
        <w:shd w:val="clear" w:color="auto" w:fill="CCCCCC"/>
        <w:spacing w:before="100" w:beforeAutospacing="1" w:after="270" w:line="240" w:lineRule="auto"/>
        <w:jc w:val="right"/>
        <w:rPr>
          <w:rFonts w:ascii="Times New Roman" w:eastAsia="Times New Roman" w:hAnsi="Times New Roman" w:cs="Times New Roman"/>
          <w:color w:val="000000"/>
          <w:sz w:val="27"/>
          <w:szCs w:val="27"/>
          <w:lang w:eastAsia="fr-FR"/>
        </w:rPr>
      </w:pPr>
      <w:proofErr w:type="gramStart"/>
      <w:r w:rsidRPr="00F545AE">
        <w:rPr>
          <w:rFonts w:ascii="Arabic Transparent" w:eastAsia="Times New Roman" w:hAnsi="Arabic Transparent" w:cs="Arabic Transparent"/>
          <w:color w:val="000000"/>
          <w:sz w:val="48"/>
          <w:szCs w:val="48"/>
          <w:rtl/>
          <w:lang w:eastAsia="fr-FR"/>
        </w:rPr>
        <w:t>إن</w:t>
      </w:r>
      <w:proofErr w:type="gramEnd"/>
      <w:r w:rsidRPr="00F545AE">
        <w:rPr>
          <w:rFonts w:ascii="Arabic Transparent" w:eastAsia="Times New Roman" w:hAnsi="Arabic Transparent" w:cs="Arabic Transparent"/>
          <w:color w:val="000000"/>
          <w:sz w:val="48"/>
          <w:szCs w:val="48"/>
          <w:rtl/>
          <w:lang w:eastAsia="fr-FR"/>
        </w:rPr>
        <w:t xml:space="preserve"> "الرسم على النشاط المهني" ضريبة مباشرة تتحملها المؤسسة ولا يتم نقلها إلى الغير (المكلف القانوني هو نفسه المكلف الحقيقي). ورغم ضآلة معدله، إلا أنه يعتبر عبء ثقيلا على المؤسسة، ويرجع ذلك على أنه يحتسب على أساس رقم الأعمال المحقق ولا يراعي نتيجة المؤسسة، أي أن هذه الأخيرة مطالبة بدفعه سواء حققت ربحا أو خسارة، كما أن هذه الضريبة لا تمنح حق الخصم كما هو الحال بالنسبة لـ"الرسم على القيمة المضافة"، أي أن تكلفتها نهائية على عاتق المكلف، يضاف عبؤها إلى "الضريبة على أرباح الشركات" و"الضريبة على الدخل الإجمالي</w:t>
      </w:r>
      <w:r w:rsidRPr="00F545AE">
        <w:rPr>
          <w:rFonts w:ascii="Arabic Transparent" w:eastAsia="Times New Roman" w:hAnsi="Arabic Transparent" w:cs="Arabic Transparent"/>
          <w:color w:val="000000"/>
          <w:sz w:val="48"/>
          <w:szCs w:val="48"/>
          <w:lang w:eastAsia="fr-FR"/>
        </w:rPr>
        <w:t>"</w:t>
      </w:r>
    </w:p>
    <w:p w:rsidR="00911CA6" w:rsidRDefault="00911CA6" w:rsidP="00F545AE">
      <w:pPr>
        <w:jc w:val="right"/>
        <w:rPr>
          <w:rtl/>
          <w:lang w:bidi="ar-DZ"/>
        </w:rPr>
      </w:pPr>
    </w:p>
    <w:p w:rsidR="00020BBC" w:rsidRDefault="00020BBC" w:rsidP="00F545AE">
      <w:pPr>
        <w:jc w:val="right"/>
        <w:rPr>
          <w:rtl/>
          <w:lang w:bidi="ar-DZ"/>
        </w:rPr>
      </w:pPr>
    </w:p>
    <w:p w:rsidR="00020BBC" w:rsidRDefault="00020BBC" w:rsidP="00F545AE">
      <w:pPr>
        <w:jc w:val="right"/>
        <w:rPr>
          <w:rtl/>
          <w:lang w:bidi="ar-DZ"/>
        </w:rPr>
      </w:pPr>
    </w:p>
    <w:p w:rsidR="00020BBC" w:rsidRDefault="00020BBC" w:rsidP="00F545AE">
      <w:pPr>
        <w:jc w:val="right"/>
        <w:rPr>
          <w:rtl/>
          <w:lang w:bidi="ar-DZ"/>
        </w:rPr>
      </w:pPr>
    </w:p>
    <w:p w:rsidR="00020BBC" w:rsidRDefault="00020BBC" w:rsidP="00F545AE">
      <w:pPr>
        <w:jc w:val="right"/>
        <w:rPr>
          <w:rtl/>
          <w:lang w:bidi="ar-DZ"/>
        </w:rPr>
      </w:pPr>
    </w:p>
    <w:p w:rsidR="00020BBC" w:rsidRDefault="00020BBC" w:rsidP="00F545AE">
      <w:pPr>
        <w:jc w:val="right"/>
        <w:rPr>
          <w:rtl/>
          <w:lang w:bidi="ar-DZ"/>
        </w:rPr>
      </w:pPr>
    </w:p>
    <w:p w:rsidR="00020BBC" w:rsidRDefault="00020BBC" w:rsidP="00F545AE">
      <w:pPr>
        <w:jc w:val="right"/>
        <w:rPr>
          <w:rtl/>
          <w:lang w:bidi="ar-DZ"/>
        </w:rPr>
      </w:pPr>
    </w:p>
    <w:p w:rsidR="00020BBC" w:rsidRDefault="00020BBC" w:rsidP="00F545AE">
      <w:pPr>
        <w:jc w:val="right"/>
        <w:rPr>
          <w:rtl/>
          <w:lang w:bidi="ar-DZ"/>
        </w:rPr>
      </w:pPr>
    </w:p>
    <w:p w:rsidR="00020BBC" w:rsidRDefault="00020BBC" w:rsidP="00F545AE">
      <w:pPr>
        <w:jc w:val="right"/>
        <w:rPr>
          <w:rtl/>
          <w:lang w:bidi="ar-DZ"/>
        </w:rPr>
      </w:pPr>
    </w:p>
    <w:p w:rsidR="00020BBC" w:rsidRDefault="00020BBC" w:rsidP="00F545AE">
      <w:pPr>
        <w:jc w:val="right"/>
        <w:rPr>
          <w:rtl/>
          <w:lang w:bidi="ar-DZ"/>
        </w:rPr>
      </w:pPr>
    </w:p>
    <w:p w:rsidR="00020BBC" w:rsidRDefault="00020BBC" w:rsidP="00F545AE">
      <w:pPr>
        <w:jc w:val="right"/>
        <w:rPr>
          <w:rtl/>
          <w:lang w:bidi="ar-DZ"/>
        </w:rPr>
      </w:pPr>
    </w:p>
    <w:p w:rsidR="00020BBC" w:rsidRDefault="00020BBC" w:rsidP="00F545AE">
      <w:pPr>
        <w:jc w:val="right"/>
        <w:rPr>
          <w:rtl/>
          <w:lang w:bidi="ar-DZ"/>
        </w:rPr>
      </w:pPr>
    </w:p>
    <w:p w:rsidR="00020BBC" w:rsidRDefault="00020BBC" w:rsidP="00F545AE">
      <w:pPr>
        <w:jc w:val="right"/>
        <w:rPr>
          <w:rtl/>
          <w:lang w:bidi="ar-DZ"/>
        </w:rPr>
      </w:pPr>
    </w:p>
    <w:p w:rsidR="00020BBC" w:rsidRDefault="00020BBC" w:rsidP="00F545AE">
      <w:pPr>
        <w:jc w:val="right"/>
        <w:rPr>
          <w:rtl/>
          <w:lang w:bidi="ar-DZ"/>
        </w:rPr>
      </w:pPr>
    </w:p>
    <w:p w:rsidR="00020BBC" w:rsidRPr="00020BBC" w:rsidRDefault="00020BBC" w:rsidP="00F545AE">
      <w:pPr>
        <w:jc w:val="right"/>
        <w:rPr>
          <w:sz w:val="144"/>
          <w:szCs w:val="144"/>
          <w:rtl/>
          <w:lang w:bidi="ar-DZ"/>
        </w:rPr>
      </w:pPr>
    </w:p>
    <w:p w:rsidR="00020BBC" w:rsidRDefault="00020BBC" w:rsidP="00F545AE">
      <w:pPr>
        <w:jc w:val="right"/>
        <w:rPr>
          <w:rtl/>
          <w:lang w:bidi="ar-DZ"/>
        </w:rPr>
      </w:pPr>
    </w:p>
    <w:p w:rsidR="00020BBC" w:rsidRDefault="00020BBC" w:rsidP="00F545AE">
      <w:pPr>
        <w:jc w:val="right"/>
        <w:rPr>
          <w:rtl/>
          <w:lang w:bidi="ar-DZ"/>
        </w:rPr>
      </w:pPr>
    </w:p>
    <w:p w:rsidR="00020BBC" w:rsidRPr="00020BBC" w:rsidRDefault="00020BBC" w:rsidP="003E066D">
      <w:pPr>
        <w:jc w:val="center"/>
        <w:rPr>
          <w:sz w:val="164"/>
          <w:szCs w:val="164"/>
          <w:lang w:bidi="ar-DZ"/>
        </w:rPr>
      </w:pPr>
      <w:r w:rsidRPr="00020BBC">
        <w:rPr>
          <w:rFonts w:hint="cs"/>
          <w:sz w:val="164"/>
          <w:szCs w:val="164"/>
          <w:rtl/>
          <w:lang w:bidi="ar-DZ"/>
        </w:rPr>
        <w:t>شكرا لكم</w:t>
      </w:r>
    </w:p>
    <w:sectPr w:rsidR="00020BBC" w:rsidRPr="00020BBC" w:rsidSect="00F545AE">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ransparent">
    <w:altName w:val="Calibri"/>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6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545AE"/>
    <w:rsid w:val="00020BBC"/>
    <w:rsid w:val="000B5352"/>
    <w:rsid w:val="003E066D"/>
    <w:rsid w:val="004B5477"/>
    <w:rsid w:val="005F7CF6"/>
    <w:rsid w:val="006B06A3"/>
    <w:rsid w:val="00911CA6"/>
    <w:rsid w:val="00961535"/>
    <w:rsid w:val="00B67995"/>
    <w:rsid w:val="00C753F2"/>
    <w:rsid w:val="00DD015D"/>
    <w:rsid w:val="00DE187D"/>
    <w:rsid w:val="00F545AE"/>
    <w:rsid w:val="00F71789"/>
    <w:rsid w:val="00FC1AB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C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545AE"/>
  </w:style>
  <w:style w:type="paragraph" w:styleId="NormalWeb">
    <w:name w:val="Normal (Web)"/>
    <w:basedOn w:val="Normal"/>
    <w:uiPriority w:val="99"/>
    <w:semiHidden/>
    <w:unhideWhenUsed/>
    <w:rsid w:val="00F545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545AE"/>
    <w:rPr>
      <w:color w:val="0000FF"/>
      <w:u w:val="single"/>
    </w:rPr>
  </w:style>
</w:styles>
</file>

<file path=word/webSettings.xml><?xml version="1.0" encoding="utf-8"?>
<w:webSettings xmlns:r="http://schemas.openxmlformats.org/officeDocument/2006/relationships" xmlns:w="http://schemas.openxmlformats.org/wordprocessingml/2006/main">
  <w:divs>
    <w:div w:id="176838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te.univ-setif.dz/coursenligne/fiscalite14062012/coursTAP.html" TargetMode="External"/><Relationship Id="rId3" Type="http://schemas.openxmlformats.org/officeDocument/2006/relationships/webSettings" Target="webSettings.xml"/><Relationship Id="rId7" Type="http://schemas.openxmlformats.org/officeDocument/2006/relationships/hyperlink" Target="http://cte.univ-setif.dz/coursenligne/fiscalite14062012/coursTAP.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te.univ-setif.dz/coursenligne/fiscalite14062012/coursTAP.html" TargetMode="External"/><Relationship Id="rId5" Type="http://schemas.openxmlformats.org/officeDocument/2006/relationships/hyperlink" Target="http://cte.univ-setif.dz/coursenligne/fiscalite14062012/coursTAP.html" TargetMode="External"/><Relationship Id="rId10" Type="http://schemas.openxmlformats.org/officeDocument/2006/relationships/theme" Target="theme/theme1.xml"/><Relationship Id="rId4" Type="http://schemas.openxmlformats.org/officeDocument/2006/relationships/hyperlink" Target="http://cte.univ-setif.dz/coursenligne/fiscalite14062012/coursTAP.html"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821</Words>
  <Characters>4516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omm</cp:lastModifiedBy>
  <cp:revision>2</cp:revision>
  <dcterms:created xsi:type="dcterms:W3CDTF">2021-12-04T20:35:00Z</dcterms:created>
  <dcterms:modified xsi:type="dcterms:W3CDTF">2021-12-04T20:35:00Z</dcterms:modified>
</cp:coreProperties>
</file>