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58" w:rsidRPr="00C8023B" w:rsidRDefault="00884958" w:rsidP="00C8023B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C8023B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مركز الجامعي أحمد زبانة </w:t>
      </w:r>
      <w:r w:rsidRPr="00C8023B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–</w:t>
      </w:r>
      <w:r w:rsidRPr="00C8023B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غليزان-</w:t>
      </w:r>
    </w:p>
    <w:p w:rsidR="00824EBD" w:rsidRPr="00C8023B" w:rsidRDefault="00824EBD" w:rsidP="00824EBD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كلية </w:t>
      </w:r>
      <w:r w:rsidR="00884958" w:rsidRPr="00C8023B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العلوم الإقتصادية و التجارية وعلوم التسيير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</w:t>
      </w:r>
    </w:p>
    <w:p w:rsidR="00884958" w:rsidRDefault="00884958" w:rsidP="00C8023B">
      <w:pPr>
        <w:bidi/>
        <w:spacing w:line="24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  <w:r w:rsidRPr="00C8023B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قسم علوم التسيير</w:t>
      </w:r>
    </w:p>
    <w:p w:rsidR="00824EBD" w:rsidRDefault="00824EBD" w:rsidP="00824EBD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8023B" w:rsidRDefault="00C8023B" w:rsidP="00884958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884958" w:rsidRPr="00C8023B" w:rsidRDefault="00884958" w:rsidP="00AB18E6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8B058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المقياس</w:t>
      </w:r>
      <w:proofErr w:type="gramEnd"/>
      <w:r w:rsidRPr="008B058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  <w:r w:rsidRPr="00C8023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محاسبة التسيير</w:t>
      </w:r>
    </w:p>
    <w:p w:rsidR="00A207C9" w:rsidRDefault="00AB18E6" w:rsidP="00AB18E6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AB18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المستوى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سنة أولى ماستر مالية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المؤسسةا</w:t>
      </w:r>
      <w:proofErr w:type="spellEnd"/>
    </w:p>
    <w:p w:rsidR="0054410E" w:rsidRDefault="0054410E" w:rsidP="0054410E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8023B" w:rsidRDefault="00C8023B" w:rsidP="00C8023B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207C9" w:rsidRDefault="00625B7B" w:rsidP="00A207C9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roundrect id="_x0000_s1026" style="position:absolute;left:0;text-align:left;margin-left:45.45pt;margin-top:17.6pt;width:418.6pt;height:151.55pt;z-index:251658240" arcsize="10923f">
            <v:textbox>
              <w:txbxContent>
                <w:p w:rsidR="004420AC" w:rsidRPr="00C8023B" w:rsidRDefault="004420AC" w:rsidP="0054410E">
                  <w:pPr>
                    <w:spacing w:line="360" w:lineRule="auto"/>
                    <w:jc w:val="center"/>
                    <w:rPr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proofErr w:type="spellStart"/>
                  <w:r w:rsidRPr="00C8023B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مخاضرات</w:t>
                  </w:r>
                  <w:proofErr w:type="spellEnd"/>
                  <w:r w:rsidRPr="00C8023B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 مرفوقة بأمثلة و تمارين</w:t>
                  </w:r>
                </w:p>
                <w:p w:rsidR="004420AC" w:rsidRPr="00FF62DA" w:rsidRDefault="004420AC" w:rsidP="0054410E">
                  <w:pPr>
                    <w:spacing w:line="360" w:lineRule="auto"/>
                    <w:jc w:val="center"/>
                    <w:rPr>
                      <w:sz w:val="32"/>
                      <w:szCs w:val="32"/>
                      <w:lang w:bidi="ar-DZ"/>
                    </w:rPr>
                  </w:pPr>
                  <w:r w:rsidRPr="00C8023B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موجهة لطلبة السنة الأولى ماستر مالية المؤسسة</w:t>
                  </w:r>
                </w:p>
              </w:txbxContent>
            </v:textbox>
          </v:roundrect>
        </w:pict>
      </w:r>
    </w:p>
    <w:p w:rsidR="00A207C9" w:rsidRDefault="00A207C9" w:rsidP="00A207C9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207C9" w:rsidRDefault="00A207C9" w:rsidP="00A207C9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207C9" w:rsidRDefault="00A207C9" w:rsidP="00A207C9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207C9" w:rsidRDefault="00A207C9" w:rsidP="00A207C9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207C9" w:rsidRDefault="00A207C9" w:rsidP="00A207C9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207C9" w:rsidRDefault="00A207C9" w:rsidP="00A207C9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8B058E" w:rsidRDefault="008B058E" w:rsidP="008B058E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207C9" w:rsidRDefault="0054410E" w:rsidP="00CC5237">
      <w:pPr>
        <w:bidi/>
        <w:spacing w:line="360" w:lineRule="auto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AB18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من إعداد أستاذ المقياس</w:t>
      </w:r>
      <w:r w:rsidRPr="00AB18E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 الدكتور بلقيوس عبد القادر</w:t>
      </w:r>
    </w:p>
    <w:p w:rsidR="00AB18E6" w:rsidRDefault="00AB18E6" w:rsidP="00AB18E6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السنة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الجامعية: 2021-2022 </w:t>
      </w:r>
    </w:p>
    <w:p w:rsidR="003714A0" w:rsidRDefault="003714A0" w:rsidP="00855D6A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855D6A" w:rsidRPr="002178AC" w:rsidRDefault="00855D6A" w:rsidP="003714A0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محاضرة رقم (01)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التطور التاريخي لمحاسبة التسيير و مفهومها</w:t>
      </w:r>
    </w:p>
    <w:p w:rsidR="00837AD0" w:rsidRDefault="008F5EBA" w:rsidP="00837AD0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855D6A" w:rsidRPr="00855D6A">
        <w:rPr>
          <w:rFonts w:asciiTheme="majorBidi" w:hAnsiTheme="majorBidi" w:cstheme="majorBidi" w:hint="cs"/>
          <w:sz w:val="32"/>
          <w:szCs w:val="32"/>
          <w:rtl/>
          <w:lang w:bidi="ar-DZ"/>
        </w:rPr>
        <w:t>محاسبة التسيير حالها، حال بقية العلوم نشأت بسبب تطور الظروف الإقتصادية و الإجتماعية</w:t>
      </w:r>
      <w:r w:rsidR="00855D6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855D6A" w:rsidRPr="00855D6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إضافة</w:t>
      </w:r>
      <w:r w:rsidR="00855D6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التغيرات في المتطلبات التي رافقت كل مرحلة من تلك المراحل. </w:t>
      </w:r>
      <w:proofErr w:type="gramStart"/>
      <w:r w:rsidR="00855D6A">
        <w:rPr>
          <w:rFonts w:asciiTheme="majorBidi" w:hAnsiTheme="majorBidi" w:cstheme="majorBidi" w:hint="cs"/>
          <w:sz w:val="32"/>
          <w:szCs w:val="32"/>
          <w:rtl/>
          <w:lang w:bidi="ar-DZ"/>
        </w:rPr>
        <w:t>فالمحاسبة</w:t>
      </w:r>
      <w:proofErr w:type="gramEnd"/>
      <w:r w:rsidR="00855D6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أول ما ظهرت كانت بسبب المتطلبات المتعلقة بها من حيث تهيئة و إعداد البيانات للأطراف التي </w:t>
      </w:r>
      <w:r w:rsidR="00F21C3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كانوا بحاجة إليها، سواء كانوا أطراف داخليين أو أطراف خارجيين، </w:t>
      </w:r>
      <w:r w:rsidR="00837A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تطور المحاسبة من حيث معلوماتها. و التي كانت تتمثل بتحديد ربحية عائد الإستثمار، و في سنوات العشرينيات من القرن الماضي تم التركيز على ضمان حقوق المؤسسة الإقتصادية و المتعاملين معها، إذ </w:t>
      </w:r>
      <w:proofErr w:type="spellStart"/>
      <w:r w:rsidR="00837AD0">
        <w:rPr>
          <w:rFonts w:asciiTheme="majorBidi" w:hAnsiTheme="majorBidi" w:cstheme="majorBidi" w:hint="cs"/>
          <w:sz w:val="32"/>
          <w:szCs w:val="32"/>
          <w:rtl/>
          <w:lang w:bidi="ar-DZ"/>
        </w:rPr>
        <w:t>إنصب</w:t>
      </w:r>
      <w:proofErr w:type="spellEnd"/>
      <w:r w:rsidR="00837A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الإهتمام في تلك الفترة على معالجة آثار الإفلاس و إعادة التنظيم لمشروع ما.</w:t>
      </w:r>
    </w:p>
    <w:p w:rsidR="00837AD0" w:rsidRDefault="008F5EBA" w:rsidP="007A169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و بعد الحرب العالمية الثانية، زاد الإهتمام بدراسة ممتلكات المؤسسة و المتعلقة بتقييم المخزون و التدفقات النقدية، بالإضافة إلى الموجودات التي تمتلكها المؤسسة الإقتصادية و هذا يعود إلى حاجة هذه الأخيرة إلى الأموال من أجل تمويل أنشطتها 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المشاريعها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لذا ظهرت الحاجة إلى تقديم دراسات من قبل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الأكديميين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وضع تلك المشروعات الإستثمارية.</w:t>
      </w:r>
      <w:r w:rsidR="00F0767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أن إزدياد الأنشطة الإقتصادية من حيث الأساليب المستخدمة و زيادة حجم النشاط جعل الحاجة قائمة </w:t>
      </w:r>
      <w:r w:rsidR="007A1699">
        <w:rPr>
          <w:rFonts w:asciiTheme="majorBidi" w:hAnsiTheme="majorBidi" w:cstheme="majorBidi" w:hint="cs"/>
          <w:sz w:val="32"/>
          <w:szCs w:val="32"/>
          <w:rtl/>
          <w:lang w:bidi="ar-DZ"/>
        </w:rPr>
        <w:t>لوظائف التخطيط و الرقابة كي تساعد المؤسسة القيام بمهامها، و هذه الوظائف هي بحاجة ماسة إلى البيانات التي تساعدها في إنجاز</w:t>
      </w:r>
      <w:r w:rsidR="00790B0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وتنفيذ مشروعاتها</w:t>
      </w:r>
      <w:r w:rsidR="007A169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بشكل صحيح</w:t>
      </w:r>
      <w:r w:rsidR="00790B05">
        <w:rPr>
          <w:rFonts w:asciiTheme="majorBidi" w:hAnsiTheme="majorBidi" w:cstheme="majorBidi" w:hint="cs"/>
          <w:sz w:val="32"/>
          <w:szCs w:val="32"/>
          <w:rtl/>
          <w:lang w:bidi="ar-DZ"/>
        </w:rPr>
        <w:t>؛ فهي بحاجة إلى تلك المعلومات التي تساعدها في التنبؤ بالمستقبل و إعداد التقديرات.</w:t>
      </w:r>
      <w:r w:rsidR="007A169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0767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</w:p>
    <w:p w:rsidR="00837AD0" w:rsidRDefault="00BA23F1" w:rsidP="00BA23F1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Pr="00BA23F1">
        <w:rPr>
          <w:rFonts w:asciiTheme="majorBidi" w:hAnsiTheme="majorBidi" w:cstheme="majorBidi" w:hint="cs"/>
          <w:sz w:val="32"/>
          <w:szCs w:val="32"/>
          <w:rtl/>
          <w:lang w:bidi="ar-DZ"/>
        </w:rPr>
        <w:t>بينما خلال سنوات التسعينيات و الثمانينات، كانت إهتمامات المحاسبة الإدارية بالتخطيط للإستثمارات الطويلة الأجل و إعداد الموازنات التقديرية، حيث تركز الإهتمام على الناحية الكمية التحليل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فضلا عن التحليل المالي و التخطيط من أجل إستخدام الموارد المالية المتاحة بشكل أمثل.</w:t>
      </w:r>
      <w:r w:rsidRPr="00BA23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837AD0" w:rsidRDefault="006F145C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</w:t>
      </w:r>
      <w:r w:rsidR="00BA23F1">
        <w:rPr>
          <w:rFonts w:asciiTheme="majorBidi" w:hAnsiTheme="majorBidi" w:cstheme="majorBidi" w:hint="cs"/>
          <w:sz w:val="32"/>
          <w:szCs w:val="32"/>
          <w:rtl/>
          <w:lang w:bidi="ar-DZ"/>
        </w:rPr>
        <w:t>و قد ساهمت مجموعة من العوامل في تطوير المحاسبة الإدارية منها:</w:t>
      </w:r>
    </w:p>
    <w:p w:rsidR="00837AD0" w:rsidRDefault="00775A12" w:rsidP="006F145C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أ- زيادة حدة المنافسة بين المؤسسات و حرص كل منها على زيادة أرباحها من خلال تخفيض التكاليف التي تؤثر على تخفيض الأسعار، و هذا كان أحد أسباب ظهور نظام</w:t>
      </w:r>
      <w:r w:rsidR="0039248E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837AD0" w:rsidRDefault="0039248E" w:rsidP="006F145C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Abc</w:t>
      </w:r>
      <w:r w:rsidR="00FB44B4"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</w:p>
    <w:p w:rsidR="00837AD0" w:rsidRDefault="00FB44B4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ب- زيادة الإهتمام بنوعية و جودة المنتج من أجل إرضاء الزبون؛</w:t>
      </w:r>
    </w:p>
    <w:p w:rsidR="00FB44B4" w:rsidRDefault="00FB44B4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ج- الثورة التكنولوجية و خاصة في مجالات الإتصالات و تقنية المعلومات.</w:t>
      </w:r>
    </w:p>
    <w:p w:rsidR="00176CE5" w:rsidRDefault="00176CE5" w:rsidP="00176CE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76CE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1)- </w:t>
      </w:r>
      <w:proofErr w:type="gramStart"/>
      <w:r w:rsidRPr="00176C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مفهوم</w:t>
      </w:r>
      <w:proofErr w:type="gramEnd"/>
      <w:r w:rsidRPr="00176C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محاسبة التسيير:</w:t>
      </w:r>
    </w:p>
    <w:p w:rsidR="00855D6A" w:rsidRDefault="00837AD0" w:rsidP="004E7BA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176CE5">
        <w:rPr>
          <w:rFonts w:asciiTheme="majorBidi" w:hAnsiTheme="majorBidi" w:cstheme="majorBidi" w:hint="cs"/>
          <w:sz w:val="32"/>
          <w:szCs w:val="32"/>
          <w:rtl/>
          <w:lang w:bidi="ar-DZ"/>
        </w:rPr>
        <w:t>تعرف محاسبة التسيير على أنها:</w:t>
      </w:r>
      <w:r w:rsidR="004E7B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76CE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نظام للمعلومات </w:t>
      </w:r>
      <w:r w:rsidR="003B7CDA">
        <w:rPr>
          <w:rFonts w:asciiTheme="majorBidi" w:hAnsiTheme="majorBidi" w:cstheme="majorBidi" w:hint="cs"/>
          <w:sz w:val="32"/>
          <w:szCs w:val="32"/>
          <w:rtl/>
          <w:lang w:bidi="ar-DZ"/>
        </w:rPr>
        <w:t>يختص بتجميع و تحليل البيانات و تبويب</w:t>
      </w:r>
      <w:r w:rsidR="004E7B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تفسير و تخزين بيانات متولدة من نظم المعلومات الفرعية التي يتكون منها نظام المعلومات داخل المؤسسة الإقتصادية، و ذلك بهدف إنتاج معلومات كمية و مالية و توصيلها إلى الإدارة لإستخدامها في مجال التخطيط و الرقابة و التأكد من إستخدام الموارد المتاحة بفعالية و كفاءة مع تحديد المسؤولية عن ذلك". </w:t>
      </w:r>
      <w:r w:rsidR="003B7C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176CE5" w:rsidRDefault="004E7BAF" w:rsidP="009D632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تختص محاسبة التسيير : " بتجميع و تحليل و تفسير البيانات و المعلومات التي تساعد إدارة المؤسسة على تحقيق أهدافها و التي تتضمنها الخطط الخاصة بها، و تعمل محاسبة التسيير على صياغة الخطط و ا</w:t>
      </w:r>
      <w:r w:rsidR="00576390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لتغبير عنها </w:t>
      </w:r>
      <w:r w:rsidR="00EA61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صورة موازنات تقديرية،كما تساعد أيضا على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EA61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قيام بوظيفة الرقابة عن طريق إعداد تقارير الأداء التي تحقق </w:t>
      </w:r>
      <w:proofErr w:type="spellStart"/>
      <w:r w:rsidR="00EA6138">
        <w:rPr>
          <w:rFonts w:asciiTheme="majorBidi" w:hAnsiTheme="majorBidi" w:cstheme="majorBidi" w:hint="cs"/>
          <w:sz w:val="32"/>
          <w:szCs w:val="32"/>
          <w:rtl/>
          <w:lang w:bidi="ar-DZ"/>
        </w:rPr>
        <w:t>عماية</w:t>
      </w:r>
      <w:proofErr w:type="spellEnd"/>
      <w:r w:rsidR="00EA61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المتابعة ".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3714A0" w:rsidRDefault="003352C6" w:rsidP="003352C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محاسبة التسيير:" نظام لإعداد و معالجة البيانات مصممة أساسا لمساعدة الإدارة في مجالات التخطيط و الرقابة و إتخاذ القرار".</w:t>
      </w:r>
    </w:p>
    <w:p w:rsidR="00E930AC" w:rsidRPr="00E930AC" w:rsidRDefault="00E930AC" w:rsidP="00E930A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E930A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2)-</w:t>
      </w:r>
      <w:r w:rsidRPr="00E930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التقسيم الوظيفي لنشاط المؤسسة الإقتصادية:</w:t>
      </w:r>
    </w:p>
    <w:p w:rsidR="00E313E9" w:rsidRPr="00E930AC" w:rsidRDefault="002178AC" w:rsidP="00837AD0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proofErr w:type="gramStart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وفقا</w:t>
      </w:r>
      <w:proofErr w:type="gramEnd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لتقسيم </w:t>
      </w:r>
      <w:proofErr w:type="spellStart"/>
      <w:r w:rsidRPr="00E930AC">
        <w:rPr>
          <w:rFonts w:asciiTheme="majorBidi" w:hAnsiTheme="majorBidi" w:cstheme="majorBidi"/>
          <w:sz w:val="32"/>
          <w:szCs w:val="32"/>
          <w:lang w:bidi="ar-DZ"/>
        </w:rPr>
        <w:t>H.Fayol</w:t>
      </w:r>
      <w:proofErr w:type="spellEnd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؛ </w:t>
      </w:r>
      <w:proofErr w:type="spellStart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الوطائف</w:t>
      </w:r>
      <w:proofErr w:type="spellEnd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الممارسة على مستوى المؤسسة </w:t>
      </w:r>
      <w:proofErr w:type="gramStart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( المنظمة</w:t>
      </w:r>
      <w:proofErr w:type="gramEnd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) ست وظائف و تتمثل في: الوظيفة التقنية، الوظيفة التجارية، الوظيفة المالية</w:t>
      </w:r>
      <w:r w:rsidR="00884958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، الوظيفة</w:t>
      </w:r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المحاسبية، و الوظيفة</w:t>
      </w:r>
      <w:r w:rsidR="00884958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الإدارية و وظيفة الأمن</w:t>
      </w:r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884958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إلا أنه تم الإحتفاظ بخمسة وظائف ثلاثة أساسية</w:t>
      </w:r>
      <w:r w:rsidR="00E313E9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وهي :</w:t>
      </w:r>
    </w:p>
    <w:p w:rsidR="00E313E9" w:rsidRPr="00E930AC" w:rsidRDefault="00E313E9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- </w:t>
      </w:r>
      <w:proofErr w:type="gramStart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وظيفة</w:t>
      </w:r>
      <w:proofErr w:type="gramEnd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الشراء ( التموين)؛</w:t>
      </w:r>
    </w:p>
    <w:p w:rsidR="00884958" w:rsidRPr="00E930AC" w:rsidRDefault="00E313E9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وظيفة</w:t>
      </w:r>
      <w:proofErr w:type="gramEnd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الإنتاج ( التصنيع)</w:t>
      </w:r>
      <w:r w:rsidR="00123DD9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84958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884958" w:rsidRPr="00E930AC" w:rsidRDefault="00123DD9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وظيفة</w:t>
      </w:r>
      <w:proofErr w:type="gramEnd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التوزيع أو البيع.</w:t>
      </w:r>
    </w:p>
    <w:p w:rsidR="00884958" w:rsidRPr="00E930AC" w:rsidRDefault="00E930AC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123DD9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123DD9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وظفتين</w:t>
      </w:r>
      <w:proofErr w:type="spellEnd"/>
      <w:r w:rsidR="00123DD9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ثانويتين هما: الوظيفة الإدارية، و الوظيفة المالية.</w:t>
      </w:r>
    </w:p>
    <w:p w:rsidR="00622A1F" w:rsidRDefault="00334663" w:rsidP="00334663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غير أنه يمكن الجمع </w:t>
      </w:r>
      <w:proofErr w:type="spellStart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الوظفتين</w:t>
      </w:r>
      <w:proofErr w:type="spellEnd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المالية و الإدارية في وظيفة واحدة ( الإدارة و المالية). و تختلف الوظائف الأساسية و الثانوية بين المؤسسات </w:t>
      </w:r>
      <w:proofErr w:type="gramStart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ذات</w:t>
      </w:r>
      <w:proofErr w:type="gramEnd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الطابع التجاري و تلك ذات الطابع الإنتاجي. فلأولى تمارس وظيفتين أساسيتين ( وظيفة الشراء و </w:t>
      </w:r>
      <w:proofErr w:type="gramStart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وظيفة </w:t>
      </w:r>
      <w:r w:rsidR="000D31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البيع)</w:t>
      </w:r>
      <w:proofErr w:type="gramEnd"/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وظيفة الثانوية ( الوظيفة الإدارية و الوظيفة المالية). في حين </w:t>
      </w:r>
      <w:r w:rsidR="0077693D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الثانية تمارس ثلاثة وظائف </w:t>
      </w:r>
      <w:proofErr w:type="gramStart"/>
      <w:r w:rsidR="0077693D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>أساسية</w:t>
      </w:r>
      <w:proofErr w:type="gramEnd"/>
      <w:r w:rsidR="0077693D"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 وظيفة الشراء، وظيفة الإنتاج، وظيفة البيع)؛ و وظيفة ثانوية ( الوظيفة الإدارية المالية).</w:t>
      </w:r>
    </w:p>
    <w:p w:rsidR="00884958" w:rsidRDefault="00334663" w:rsidP="00622A1F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E93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22A1F" w:rsidRPr="00622A1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="00622A1F" w:rsidRPr="008B79A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)- </w:t>
      </w:r>
      <w:r w:rsidR="00622A1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تصنيف تكاليف المؤسسة</w:t>
      </w:r>
      <w:r w:rsidR="00622A1F" w:rsidRPr="008B79A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622A1F" w:rsidRDefault="00622A1F" w:rsidP="00622A1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يترتب عن نشاط المؤسسة الإستغلالي، مجموعة من التكاليف و التي يمكن ترتيبها حسب عدد من المعايير نذكر منها:</w:t>
      </w:r>
    </w:p>
    <w:p w:rsidR="0082749E" w:rsidRDefault="00622A1F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="0082749E">
        <w:rPr>
          <w:rFonts w:asciiTheme="majorBidi" w:hAnsiTheme="majorBidi" w:cstheme="majorBidi" w:hint="cs"/>
          <w:sz w:val="32"/>
          <w:szCs w:val="32"/>
          <w:rtl/>
          <w:lang w:bidi="ar-DZ"/>
        </w:rPr>
        <w:t>المعيار</w:t>
      </w:r>
      <w:proofErr w:type="gramEnd"/>
      <w:r w:rsidR="008274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المحاسبي: تصنف التكاليف وفق هذا المعيار إلى تكاليف مباشرة و تكاليف غير مباشرة؛</w:t>
      </w:r>
    </w:p>
    <w:p w:rsidR="0082749E" w:rsidRDefault="0082749E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المعيار الإقتصادي أو معيار العلاقة بحجم النشاط: حيث تصنف التكاليف إلى تكاليف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ثابته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تكاليف متغيرة؛</w:t>
      </w:r>
    </w:p>
    <w:p w:rsidR="00622A1F" w:rsidRDefault="0082749E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معيار طبيعة التكلفة: حسب هذا المعيار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تتمثل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التكاليف في عناصر المجموعة السادسة وفق تصنيف النظام المحاسبي المالي</w:t>
      </w:r>
      <w:r>
        <w:rPr>
          <w:rFonts w:asciiTheme="majorBidi" w:hAnsiTheme="majorBidi" w:cstheme="majorBidi"/>
          <w:sz w:val="32"/>
          <w:szCs w:val="32"/>
          <w:lang w:bidi="ar-DZ"/>
        </w:rPr>
        <w:t>SCF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</w:p>
    <w:p w:rsidR="00DB5DB3" w:rsidRDefault="00DB5DB3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معيار فتر</w:t>
      </w:r>
      <w:r w:rsidR="00424E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الحساب: وفق هذا المعيار </w:t>
      </w:r>
      <w:proofErr w:type="gramStart"/>
      <w:r w:rsidR="00424E85">
        <w:rPr>
          <w:rFonts w:asciiTheme="majorBidi" w:hAnsiTheme="majorBidi" w:cstheme="majorBidi" w:hint="cs"/>
          <w:sz w:val="32"/>
          <w:szCs w:val="32"/>
          <w:rtl/>
          <w:lang w:bidi="ar-DZ"/>
        </w:rPr>
        <w:t>تصنف</w:t>
      </w:r>
      <w:proofErr w:type="gramEnd"/>
      <w:r w:rsidR="00424E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التكاليف إلى تكاليف حقيقية، معيارية و تقديرية؛</w:t>
      </w:r>
    </w:p>
    <w:p w:rsidR="00A028A3" w:rsidRDefault="00424E85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المعيار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الوظيفي: تصنف التكاليف إلى تكاليف وظيفية الشراء</w:t>
      </w:r>
      <w:r w:rsidR="0008164B">
        <w:rPr>
          <w:rFonts w:asciiTheme="majorBidi" w:hAnsiTheme="majorBidi" w:cstheme="majorBidi" w:hint="cs"/>
          <w:sz w:val="32"/>
          <w:szCs w:val="32"/>
          <w:rtl/>
          <w:lang w:bidi="ar-DZ"/>
        </w:rPr>
        <w:t>، تكاليف وظيفة الإنتاج و تكاليف وظيفة التوزيع</w:t>
      </w:r>
      <w:r w:rsidR="00A028A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028A3" w:rsidRDefault="00A028A3" w:rsidP="00A028A3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028A3" w:rsidRDefault="00A028A3" w:rsidP="00A028A3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محاضرة</w:t>
      </w:r>
      <w:proofErr w:type="gramEnd"/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رقم (0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2</w:t>
      </w: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)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</w:t>
      </w:r>
      <w:r w:rsidRPr="00A028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8B79A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العلاقة بين المحاسبة المالية ( العامة ) و المحاسبة التحليلية ( محاسبة التسيير)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وفروق التحميل </w:t>
      </w:r>
    </w:p>
    <w:p w:rsidR="00611EBF" w:rsidRDefault="00A028A3" w:rsidP="00A028A3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</w:t>
      </w:r>
      <w:r w:rsidR="00611EBF" w:rsidRPr="008B79A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)- </w:t>
      </w:r>
      <w:r w:rsidR="00611EBF" w:rsidRPr="008B79A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العلاقة بين المحاسبة المالية (</w:t>
      </w:r>
      <w:r w:rsidR="008B79A5" w:rsidRPr="008B79A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العامة</w:t>
      </w:r>
      <w:r w:rsidR="00611EBF" w:rsidRPr="008B79A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) و المحاسبة التحليلية</w:t>
      </w:r>
      <w:r w:rsidR="008B79A5" w:rsidRPr="008B79A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( محاسبة التسيير)</w:t>
      </w:r>
      <w:r w:rsidR="00611EBF" w:rsidRPr="008B79A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611EBF" w:rsidRDefault="00794F5C" w:rsidP="002F77A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تعد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المحاسبة المالية ( التجارية) المصدر الأساسي لتزويد المحاسبة التحليلية بالمعلومات المحاسبية اللازمة من أجل تحليل النشاط، و ذلك من خلال القيام بعمليات التصنيف، التوزيع ثم الترتيب لمختلف الأعباء و المصاريف و هذا وفقا للوظائف و العمليات. بالإضافة إلى أن عناصر الأعباء و المصاريف تختلف في جزء منها بين المحاسبة العمة و المحاسبة التحليلية، على إعتبار أن هنالك أعباء تعتبر غير </w:t>
      </w:r>
      <w:r w:rsidR="000D31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معتبرة أو محملة، مثل بعض الأعباء كمخصصات </w:t>
      </w:r>
      <w:proofErr w:type="spellStart"/>
      <w:r w:rsidR="000D319D">
        <w:rPr>
          <w:rFonts w:asciiTheme="majorBidi" w:hAnsiTheme="majorBidi" w:cstheme="majorBidi" w:hint="cs"/>
          <w:sz w:val="32"/>
          <w:szCs w:val="32"/>
          <w:rtl/>
          <w:lang w:bidi="ar-DZ"/>
        </w:rPr>
        <w:t>الإهتلال</w:t>
      </w:r>
      <w:proofErr w:type="spellEnd"/>
      <w:r w:rsidR="000D31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أعباء مالية، أعباء غير </w:t>
      </w:r>
      <w:proofErr w:type="spellStart"/>
      <w:r w:rsidR="000D319D">
        <w:rPr>
          <w:rFonts w:asciiTheme="majorBidi" w:hAnsiTheme="majorBidi" w:cstheme="majorBidi" w:hint="cs"/>
          <w:sz w:val="32"/>
          <w:szCs w:val="32"/>
          <w:rtl/>
          <w:lang w:bidi="ar-DZ"/>
        </w:rPr>
        <w:t>مفوترة</w:t>
      </w:r>
      <w:proofErr w:type="spellEnd"/>
      <w:r w:rsidR="000D31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 </w:t>
      </w:r>
      <w:proofErr w:type="gramStart"/>
      <w:r w:rsidR="000D319D">
        <w:rPr>
          <w:rFonts w:asciiTheme="majorBidi" w:hAnsiTheme="majorBidi" w:cstheme="majorBidi" w:hint="cs"/>
          <w:sz w:val="32"/>
          <w:szCs w:val="32"/>
          <w:rtl/>
          <w:lang w:bidi="ar-DZ"/>
        </w:rPr>
        <w:t>الخ</w:t>
      </w:r>
      <w:proofErr w:type="gramEnd"/>
      <w:r w:rsidR="000D31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؛ و التي تعتبر من أعباء المحاسبة العامة أو المالية دون المحاسبة التحليلية لعدم إمكانية تحديدها في الوقت المناسب. </w:t>
      </w:r>
      <w:proofErr w:type="gramStart"/>
      <w:r w:rsidR="000D319D">
        <w:rPr>
          <w:rFonts w:asciiTheme="majorBidi" w:hAnsiTheme="majorBidi" w:cstheme="majorBidi" w:hint="cs"/>
          <w:sz w:val="32"/>
          <w:szCs w:val="32"/>
          <w:rtl/>
          <w:lang w:bidi="ar-DZ"/>
        </w:rPr>
        <w:t>في</w:t>
      </w:r>
      <w:proofErr w:type="gramEnd"/>
      <w:r w:rsidR="000D319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حين هنالك أعباء تعد من المحاسبة التحليلية دون المحاسبة العامة أو المالية و التي تعرف بالعناصر الإضافية و المتعلقة بالرواتب و الرأسمال الخاص.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2F77AF" w:rsidRDefault="0002024B" w:rsidP="002F77A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الفروق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بين الأعباء المسجلة بالمحاسبة العامة و تلك المسجلة على مستوى المحاسبة التحليلية تمثل ما يعرف بفروق التسجيل</w:t>
      </w:r>
      <w:r w:rsidR="002F77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التحميل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و التي تظهر في نهاية الدورة المحاسبية ( نهاية </w:t>
      </w:r>
      <w:r w:rsidR="005C3BC5">
        <w:rPr>
          <w:rFonts w:asciiTheme="majorBidi" w:hAnsiTheme="majorBidi" w:cstheme="majorBidi" w:hint="cs"/>
          <w:sz w:val="32"/>
          <w:szCs w:val="32"/>
          <w:rtl/>
          <w:lang w:bidi="ar-DZ"/>
        </w:rPr>
        <w:t>السنة المالية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)</w:t>
      </w:r>
      <w:r w:rsidR="005C3BC5">
        <w:rPr>
          <w:rFonts w:asciiTheme="majorBidi" w:hAnsiTheme="majorBidi" w:cstheme="majorBidi" w:hint="cs"/>
          <w:sz w:val="32"/>
          <w:szCs w:val="32"/>
          <w:rtl/>
          <w:lang w:bidi="ar-DZ"/>
        </w:rPr>
        <w:t>، كعناصر محاسبية يتم أخدها بعين الإعتبار للمساواة بين نتيجة ال</w:t>
      </w:r>
      <w:r w:rsidR="00EC51F2">
        <w:rPr>
          <w:rFonts w:asciiTheme="majorBidi" w:hAnsiTheme="majorBidi" w:cstheme="majorBidi" w:hint="cs"/>
          <w:sz w:val="32"/>
          <w:szCs w:val="32"/>
          <w:rtl/>
          <w:lang w:bidi="ar-DZ"/>
        </w:rPr>
        <w:t>محاسبتين.</w:t>
      </w:r>
    </w:p>
    <w:p w:rsidR="002D67A7" w:rsidRDefault="005C3BC5" w:rsidP="002F77A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202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F77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proofErr w:type="gramStart"/>
      <w:r w:rsidR="002F77AF">
        <w:rPr>
          <w:rFonts w:asciiTheme="majorBidi" w:hAnsiTheme="majorBidi" w:cstheme="majorBidi" w:hint="cs"/>
          <w:sz w:val="32"/>
          <w:szCs w:val="32"/>
          <w:rtl/>
          <w:lang w:bidi="ar-DZ"/>
        </w:rPr>
        <w:t>حتى</w:t>
      </w:r>
      <w:proofErr w:type="gramEnd"/>
      <w:r w:rsidR="002F77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نحصل على تطابق نتيجتي المحاسبة المالية ( العامة) و المحاسبة التحليلية يجب إدخال فوارق التحميل و هذا </w:t>
      </w:r>
      <w:r w:rsidR="002D67A7">
        <w:rPr>
          <w:rFonts w:asciiTheme="majorBidi" w:hAnsiTheme="majorBidi" w:cstheme="majorBidi" w:hint="cs"/>
          <w:sz w:val="32"/>
          <w:szCs w:val="32"/>
          <w:rtl/>
          <w:lang w:bidi="ar-DZ"/>
        </w:rPr>
        <w:t>حسب العلاقة التالية:</w:t>
      </w:r>
    </w:p>
    <w:p w:rsidR="00611EBF" w:rsidRDefault="00A028A3" w:rsidP="003607DC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="002D67A7"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نتيجة التحليلية الصافية</w:t>
      </w:r>
      <w:r w:rsidR="003607DC"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2D67A7"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=</w:t>
      </w:r>
      <w:r w:rsidR="003607DC"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2D67A7"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النتيجة </w:t>
      </w:r>
      <w:r w:rsidR="003607DC"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="002D67A7"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</w:t>
      </w:r>
      <w:r w:rsidR="003607DC"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حليلية الإجمالية + العناصر الإضافية </w:t>
      </w:r>
      <w:r w:rsidR="003607DC" w:rsidRPr="003607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="003607DC"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الأعباء غير المعتبرة</w:t>
      </w:r>
      <w:r w:rsidR="002F77AF" w:rsidRPr="003607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="003607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3607DC" w:rsidRDefault="003607DC" w:rsidP="003607DC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</w:t>
      </w:r>
      <w:r w:rsidRPr="003607DC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Pr="003607D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3607DC" w:rsidRPr="003607DC" w:rsidRDefault="003607DC" w:rsidP="00A028A3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النتيجة المحاسبية التحليلية الإجمالية </w:t>
      </w:r>
      <w:proofErr w:type="gramStart"/>
      <w:r w:rsidRPr="003607D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Pr="003607DC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أو</w:t>
      </w:r>
      <w:proofErr w:type="gramEnd"/>
      <w:r w:rsidRPr="003607DC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+ فروق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التحميل = </w:t>
      </w:r>
      <w:r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نتيجة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المحاسبي</w:t>
      </w:r>
      <w:r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التحليلية الإجمالية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= ن</w:t>
      </w:r>
      <w:r w:rsidR="00A028A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</w:t>
      </w:r>
      <w:r w:rsidR="00A028A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جة المحاسبة المالية ( العامة) </w:t>
      </w:r>
      <w:r w:rsidRPr="003607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611EBF" w:rsidRDefault="00A028A3" w:rsidP="006F145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2)</w:t>
      </w:r>
      <w:r w:rsidRPr="00A028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2F77AF" w:rsidRPr="00A028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فروق التحميل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2F77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F14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تتمثل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فروق التحميل في العديد من العناصر منها:</w:t>
      </w:r>
    </w:p>
    <w:p w:rsidR="00611EBF" w:rsidRDefault="00F06AB4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فروق تحميل على المواد المستعملة؛</w:t>
      </w:r>
    </w:p>
    <w:p w:rsidR="00A81C06" w:rsidRDefault="00F06AB4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فروق تحميل على الإهتلاك</w:t>
      </w:r>
      <w:r w:rsidR="00A81C06">
        <w:rPr>
          <w:rFonts w:asciiTheme="majorBidi" w:hAnsiTheme="majorBidi" w:cstheme="majorBidi" w:hint="cs"/>
          <w:sz w:val="32"/>
          <w:szCs w:val="32"/>
          <w:rtl/>
          <w:lang w:bidi="ar-DZ"/>
        </w:rPr>
        <w:t>ات و المؤونات؛</w:t>
      </w:r>
    </w:p>
    <w:p w:rsidR="00A81C06" w:rsidRDefault="00A81C06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فروق تحميل للعناصر الإضافية؛</w:t>
      </w:r>
    </w:p>
    <w:p w:rsidR="00A81C06" w:rsidRDefault="00A81C06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فروق تحميل للأعباء غير المعتبرة؛</w:t>
      </w:r>
    </w:p>
    <w:p w:rsidR="00A81C06" w:rsidRDefault="00A81C06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فروق الجرد؛</w:t>
      </w:r>
    </w:p>
    <w:p w:rsidR="00F06AB4" w:rsidRDefault="00A81C06" w:rsidP="00A81C0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تحسب فروق التحميل من العلاقة: </w:t>
      </w:r>
      <w:r w:rsidR="00F06AB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3714A0" w:rsidRDefault="00A81C06" w:rsidP="00A81C0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فروق</w:t>
      </w:r>
      <w:r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التح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ميل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= </w:t>
      </w:r>
      <w:r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كال</w:t>
      </w:r>
      <w:r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 المحاسبة</w:t>
      </w:r>
      <w:r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التحليلية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 تكاليف المحاسبة المالية ( العامة) </w:t>
      </w:r>
      <w:r w:rsidRPr="003607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3714A0" w:rsidRPr="00B10915" w:rsidRDefault="00B10915" w:rsidP="00A81C06">
      <w:pPr>
        <w:tabs>
          <w:tab w:val="left" w:pos="1152"/>
        </w:tabs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B1091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أمثلة</w:t>
      </w:r>
      <w:proofErr w:type="gramEnd"/>
      <w:r w:rsidRPr="00B1091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تطبيقية</w:t>
      </w:r>
      <w:r w:rsidRPr="00B1091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A81C06" w:rsidRPr="00B1091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ab/>
      </w:r>
    </w:p>
    <w:p w:rsidR="00B10915" w:rsidRDefault="00B10915" w:rsidP="00B1091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1)- فروق تحميل على المواد المستعملة:</w:t>
      </w:r>
    </w:p>
    <w:p w:rsidR="003714A0" w:rsidRDefault="00B10915" w:rsidP="00591C4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تنتج مثل هذه الفروق عن عملية تعويض تكلفة الوحدة المستخدمة، التي تخرج من المخزون </w:t>
      </w:r>
      <w:r w:rsidR="00591C48">
        <w:rPr>
          <w:rFonts w:asciiTheme="majorBidi" w:hAnsiTheme="majorBidi" w:cstheme="majorBidi" w:hint="cs"/>
          <w:sz w:val="32"/>
          <w:szCs w:val="32"/>
          <w:rtl/>
          <w:lang w:bidi="ar-DZ"/>
        </w:rPr>
        <w:t>و تقيم بإحدى طرق تقييم المخزون (متوسط التكلفة المرجحة</w:t>
      </w:r>
      <w:proofErr w:type="gramStart"/>
      <w:r w:rsidR="00591C48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591C48">
        <w:rPr>
          <w:rFonts w:asciiTheme="majorBidi" w:hAnsiTheme="majorBidi" w:cstheme="majorBidi"/>
          <w:sz w:val="32"/>
          <w:szCs w:val="32"/>
          <w:lang w:bidi="ar-DZ"/>
        </w:rPr>
        <w:t>FIFO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91C48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591C48">
        <w:rPr>
          <w:rFonts w:asciiTheme="majorBidi" w:hAnsiTheme="majorBidi" w:cstheme="majorBidi"/>
          <w:sz w:val="32"/>
          <w:szCs w:val="32"/>
          <w:lang w:bidi="ar-DZ"/>
        </w:rPr>
        <w:t>LIFO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91C4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، بقيمة </w:t>
      </w:r>
      <w:r w:rsidR="00E62B4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أخرى </w:t>
      </w:r>
      <w:r w:rsidR="00A9068B">
        <w:rPr>
          <w:rFonts w:asciiTheme="majorBidi" w:hAnsiTheme="majorBidi" w:cstheme="majorBidi" w:hint="cs"/>
          <w:sz w:val="32"/>
          <w:szCs w:val="32"/>
          <w:rtl/>
          <w:lang w:bidi="ar-DZ"/>
        </w:rPr>
        <w:t>قريبة منها و تكون أكثر ملائمة للحسابات و أكثر واقعية.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9068B" w:rsidRDefault="00A9068B" w:rsidP="00A9068B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F14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مثال</w:t>
      </w:r>
      <w:r w:rsidRPr="00A9068B">
        <w:rPr>
          <w:rFonts w:asciiTheme="majorBidi" w:hAnsiTheme="majorBidi" w:cstheme="majorBidi" w:hint="cs"/>
          <w:sz w:val="32"/>
          <w:szCs w:val="32"/>
          <w:rtl/>
          <w:lang w:bidi="ar-DZ"/>
        </w:rPr>
        <w:t>:  لتحديد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تكلفة الإستخدام من المادة الأولية </w:t>
      </w:r>
      <w:r>
        <w:rPr>
          <w:rFonts w:asciiTheme="majorBidi" w:hAnsiTheme="majorBidi" w:cstheme="majorBidi"/>
          <w:sz w:val="32"/>
          <w:szCs w:val="32"/>
          <w:lang w:bidi="ar-DZ"/>
        </w:rPr>
        <w:t>M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حددت تكلفة طن ب 17 دج، في حين كان سعر التعويض للطن الواحد ب 15.80 دج و قد تم إستخدام 12000 طن. المطلوب تحديد فرق التحميل. </w:t>
      </w:r>
    </w:p>
    <w:p w:rsidR="00A9068B" w:rsidRPr="006F145C" w:rsidRDefault="00A9068B" w:rsidP="006F145C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6F14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الحل</w:t>
      </w:r>
      <w:proofErr w:type="gramEnd"/>
      <w:r w:rsidRPr="006F14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611EBF" w:rsidRDefault="00A9068B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القيمة المحسوبة في المحاسبة التحليلية</w:t>
      </w:r>
      <w:r w:rsidR="00E051E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611EBF" w:rsidRDefault="00A9068B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تكلفة</w:t>
      </w:r>
      <w:r w:rsidR="00E051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الإستخدام (محاسبة التحليلية) = 12000 طن × 17 دج = 204000.00 دج</w:t>
      </w:r>
    </w:p>
    <w:p w:rsidR="00611EBF" w:rsidRDefault="00E051E7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- القيمة في المحسوبة في المحاسبة المالية (العامة):</w:t>
      </w:r>
    </w:p>
    <w:p w:rsidR="00611EBF" w:rsidRDefault="00E051E7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تكلفة الإستخدام ( محاسبة المالية) = 12000 طن × 15.80 دج = 189600.00 دج</w:t>
      </w:r>
    </w:p>
    <w:p w:rsidR="00446544" w:rsidRDefault="00446544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فروق التحميل = تكلفة الإستخدام (محاسبة التحليلية) - تكلفة الإستخدام ( محاسبة المالية)</w:t>
      </w:r>
    </w:p>
    <w:p w:rsidR="00611EBF" w:rsidRDefault="00E051E7" w:rsidP="0044654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فروق التحميل = 204000.00 دج - 189600.00 دج = 14400.00 دج</w:t>
      </w:r>
    </w:p>
    <w:p w:rsidR="000E20C9" w:rsidRDefault="00C04FE1" w:rsidP="00611EB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0E20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القيمة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14400.00 دج تمثل فرق تحميل </w:t>
      </w:r>
      <w:r w:rsidR="000E20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موجب، أي أن سعر التكلفة حمل بتكلفة تقدر ب 14400.00 دج أكثر مما سجل في المحاسبة العامة. و بالتالي هذا المبلغ يمثل إيراد ( نواتج مالية) </w:t>
      </w:r>
      <w:proofErr w:type="gramStart"/>
      <w:r w:rsidR="000E20C9">
        <w:rPr>
          <w:rFonts w:asciiTheme="majorBidi" w:hAnsiTheme="majorBidi" w:cstheme="majorBidi" w:hint="cs"/>
          <w:sz w:val="32"/>
          <w:szCs w:val="32"/>
          <w:rtl/>
          <w:lang w:bidi="ar-DZ"/>
        </w:rPr>
        <w:t>يضاف</w:t>
      </w:r>
      <w:proofErr w:type="gramEnd"/>
      <w:r w:rsidR="000E20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للنتيجة.</w:t>
      </w:r>
    </w:p>
    <w:p w:rsidR="000E20C9" w:rsidRDefault="000E20C9" w:rsidP="000E20C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2)- فروق تحميل على مخصصات الإهتلاكات:</w:t>
      </w:r>
    </w:p>
    <w:p w:rsidR="000E20C9" w:rsidRDefault="000E20C9" w:rsidP="000E20C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تم شراء آلة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تلحيم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بقيمة 150</w:t>
      </w:r>
      <w:r w:rsidR="00592365">
        <w:rPr>
          <w:rFonts w:asciiTheme="majorBidi" w:hAnsiTheme="majorBidi" w:cstheme="majorBidi" w:hint="cs"/>
          <w:sz w:val="32"/>
          <w:szCs w:val="32"/>
          <w:rtl/>
          <w:lang w:bidi="ar-DZ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00.00 دج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تهتلاك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خلال 05 سنوات. حدد قيمتها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الإستعمالية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 180</w:t>
      </w:r>
      <w:r w:rsidR="00592365">
        <w:rPr>
          <w:rFonts w:asciiTheme="majorBidi" w:hAnsiTheme="majorBidi" w:cstheme="majorBidi" w:hint="cs"/>
          <w:sz w:val="32"/>
          <w:szCs w:val="32"/>
          <w:rtl/>
          <w:lang w:bidi="ar-DZ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00.00 دج لمدة 08 سنوات.  </w:t>
      </w:r>
    </w:p>
    <w:p w:rsidR="000E20C9" w:rsidRDefault="000E20C9" w:rsidP="000E20C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المطلوب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تحديد فرق التحميل. </w:t>
      </w:r>
    </w:p>
    <w:p w:rsidR="000E20C9" w:rsidRPr="006F145C" w:rsidRDefault="000E20C9" w:rsidP="006F145C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6F14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الحل</w:t>
      </w:r>
      <w:proofErr w:type="gramEnd"/>
      <w:r w:rsidRPr="006F14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0E20C9" w:rsidRDefault="000E20C9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قسط </w:t>
      </w:r>
      <w:r w:rsidR="004A4D4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الإهتلاك النظري = قيمة الشراء  </w:t>
      </w:r>
      <w:r w:rsidR="0036774C">
        <w:rPr>
          <w:rFonts w:asciiTheme="majorBidi" w:hAnsiTheme="majorBidi" w:cstheme="majorBidi" w:hint="cs"/>
          <w:sz w:val="32"/>
          <w:szCs w:val="32"/>
          <w:rtl/>
          <w:lang w:bidi="ar-DZ"/>
        </w:rPr>
        <w:t>÷</w:t>
      </w:r>
      <w:r w:rsidR="004A4D4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عمر الأصل (سنوات الإستغلال)  </w:t>
      </w:r>
    </w:p>
    <w:p w:rsidR="000E20C9" w:rsidRDefault="00421E72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قسط الإهتلاك النظري =  150</w:t>
      </w:r>
      <w:r w:rsidR="00592365">
        <w:rPr>
          <w:rFonts w:asciiTheme="majorBidi" w:hAnsiTheme="majorBidi" w:cstheme="majorBidi" w:hint="cs"/>
          <w:sz w:val="32"/>
          <w:szCs w:val="32"/>
          <w:rtl/>
          <w:lang w:bidi="ar-DZ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00.00 دج  ÷ 5 سنوات = 30</w:t>
      </w:r>
      <w:r w:rsidR="00592365">
        <w:rPr>
          <w:rFonts w:asciiTheme="majorBidi" w:hAnsiTheme="majorBidi" w:cstheme="majorBidi" w:hint="cs"/>
          <w:sz w:val="32"/>
          <w:szCs w:val="32"/>
          <w:rtl/>
          <w:lang w:bidi="ar-DZ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00.00 دج</w:t>
      </w:r>
    </w:p>
    <w:p w:rsidR="000E20C9" w:rsidRDefault="008852E7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قسط الإهتلاك حسب القيمة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الإستعمالية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= القيمة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الإستعمالية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÷ سنوات الإستعمال المحدد </w:t>
      </w:r>
    </w:p>
    <w:p w:rsidR="000E20C9" w:rsidRDefault="008852E7" w:rsidP="006F145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قسط الإهتلاك حسب القيمة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الإستعمالية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180</w:t>
      </w:r>
      <w:r w:rsidR="00592365">
        <w:rPr>
          <w:rFonts w:asciiTheme="majorBidi" w:hAnsiTheme="majorBidi" w:cstheme="majorBidi" w:hint="cs"/>
          <w:sz w:val="32"/>
          <w:szCs w:val="32"/>
          <w:rtl/>
          <w:lang w:bidi="ar-DZ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00.00 دج </w:t>
      </w:r>
      <w:r w:rsidR="002B6063">
        <w:rPr>
          <w:rFonts w:asciiTheme="majorBidi" w:hAnsiTheme="majorBidi" w:cstheme="majorBidi" w:hint="cs"/>
          <w:sz w:val="32"/>
          <w:szCs w:val="32"/>
          <w:rtl/>
          <w:lang w:bidi="ar-DZ"/>
        </w:rPr>
        <w:t>÷ 8 سنوات</w:t>
      </w:r>
      <w:r w:rsidR="005923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</w:t>
      </w:r>
      <w:r w:rsidR="002B606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225</w:t>
      </w:r>
      <w:r w:rsidR="00592365">
        <w:rPr>
          <w:rFonts w:asciiTheme="majorBidi" w:hAnsiTheme="majorBidi" w:cstheme="majorBidi" w:hint="cs"/>
          <w:sz w:val="32"/>
          <w:szCs w:val="32"/>
          <w:rtl/>
          <w:lang w:bidi="ar-DZ"/>
        </w:rPr>
        <w:t>0</w:t>
      </w:r>
      <w:r w:rsidR="002B6063">
        <w:rPr>
          <w:rFonts w:asciiTheme="majorBidi" w:hAnsiTheme="majorBidi" w:cstheme="majorBidi" w:hint="cs"/>
          <w:sz w:val="32"/>
          <w:szCs w:val="32"/>
          <w:rtl/>
          <w:lang w:bidi="ar-DZ"/>
        </w:rPr>
        <w:t>0.00</w:t>
      </w:r>
      <w:r w:rsidR="005923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B606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دج</w:t>
      </w:r>
    </w:p>
    <w:p w:rsidR="000E20C9" w:rsidRDefault="00CF2586" w:rsidP="00BF10D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فرق التحميل =</w:t>
      </w:r>
      <w:r w:rsidR="00BF10D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22500.00  دج  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30</w:t>
      </w:r>
      <w:r w:rsidR="00E619F4">
        <w:rPr>
          <w:rFonts w:asciiTheme="majorBidi" w:hAnsiTheme="majorBidi" w:cstheme="majorBidi" w:hint="cs"/>
          <w:sz w:val="32"/>
          <w:szCs w:val="32"/>
          <w:rtl/>
          <w:lang w:bidi="ar-DZ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00.00 دج =</w:t>
      </w:r>
      <w:r w:rsidR="00BF10D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75</w:t>
      </w:r>
      <w:r w:rsidR="00E619F4">
        <w:rPr>
          <w:rFonts w:asciiTheme="majorBidi" w:hAnsiTheme="majorBidi" w:cstheme="majorBidi" w:hint="cs"/>
          <w:sz w:val="32"/>
          <w:szCs w:val="32"/>
          <w:rtl/>
          <w:lang w:bidi="ar-DZ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0.00 دج</w:t>
      </w:r>
    </w:p>
    <w:p w:rsidR="006F145C" w:rsidRDefault="00115831" w:rsidP="006F145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القيمة</w:t>
      </w:r>
      <w:proofErr w:type="gramEnd"/>
      <w:r w:rsidR="00BF10D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F10D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7500.00 دج، تمثل فرق تحميل سالب، أي أن سعر التكلفة حمل بقسط </w:t>
      </w:r>
      <w:proofErr w:type="spellStart"/>
      <w:r w:rsidR="00BF10DE">
        <w:rPr>
          <w:rFonts w:asciiTheme="majorBidi" w:hAnsiTheme="majorBidi" w:cstheme="majorBidi" w:hint="cs"/>
          <w:sz w:val="32"/>
          <w:szCs w:val="32"/>
          <w:rtl/>
          <w:lang w:bidi="ar-DZ"/>
        </w:rPr>
        <w:t>إهتلال</w:t>
      </w:r>
      <w:proofErr w:type="spellEnd"/>
      <w:r w:rsidR="00BF10D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أقل من المحسوبة في المحاسبة المالية ( المحاسبة العامة). لذا فالمبلغ يمثل عبء </w:t>
      </w:r>
      <w:proofErr w:type="gramStart"/>
      <w:r w:rsidR="00BF10DE">
        <w:rPr>
          <w:rFonts w:asciiTheme="majorBidi" w:hAnsiTheme="majorBidi" w:cstheme="majorBidi" w:hint="cs"/>
          <w:sz w:val="32"/>
          <w:szCs w:val="32"/>
          <w:rtl/>
          <w:lang w:bidi="ar-DZ"/>
        </w:rPr>
        <w:t>يطرح</w:t>
      </w:r>
      <w:proofErr w:type="gramEnd"/>
      <w:r w:rsidR="00BF10D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نتيجة الدورة المحاسبية. </w:t>
      </w:r>
    </w:p>
    <w:p w:rsidR="001A23E6" w:rsidRDefault="001A23E6" w:rsidP="006F145C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محاضرة رقم (0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3</w:t>
      </w: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) </w:t>
      </w:r>
      <w:r w:rsidRPr="008B79A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تكلفة، سعر التكلفة و النتيجة التحليلية</w:t>
      </w:r>
    </w:p>
    <w:p w:rsidR="001A23E6" w:rsidRDefault="001A23E6" w:rsidP="001A23E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2D34C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Pr="001A23E6">
        <w:rPr>
          <w:rFonts w:asciiTheme="majorBidi" w:hAnsiTheme="majorBidi" w:cstheme="majorBidi" w:hint="cs"/>
          <w:sz w:val="32"/>
          <w:szCs w:val="32"/>
          <w:rtl/>
          <w:lang w:bidi="ar-DZ"/>
        </w:rPr>
        <w:t>عملية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تقييم السلع 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الخدمات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المنتجة و المباعة تكون مرتبطة أساسا بالتكلفة حسب المنتج الواحد، و بسعر التكلفة. أما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مرافبة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ظروف الإستغلال الداخلية فهي مرتبطة أساسا بمفهوم التكاليف حسب القسم أو الوظيفة.</w:t>
      </w:r>
    </w:p>
    <w:p w:rsidR="001A23E6" w:rsidRPr="001A23E6" w:rsidRDefault="001A23E6" w:rsidP="00D3306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3306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1)- </w:t>
      </w:r>
      <w:r w:rsidRPr="00D3306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التكلفة</w:t>
      </w:r>
      <w:r w:rsidR="00D33069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1A23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330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هي " مجموعة الأعباء و المصاريف المحسوبة خلال فترة زمنية معينة، و المرتبطة بوظيفة ما أو مجموعة وظائف أو </w:t>
      </w:r>
      <w:proofErr w:type="spellStart"/>
      <w:r w:rsidR="00D33069">
        <w:rPr>
          <w:rFonts w:asciiTheme="majorBidi" w:hAnsiTheme="majorBidi" w:cstheme="majorBidi" w:hint="cs"/>
          <w:sz w:val="32"/>
          <w:szCs w:val="32"/>
          <w:rtl/>
          <w:lang w:bidi="ar-DZ"/>
        </w:rPr>
        <w:t>بمنتوج</w:t>
      </w:r>
      <w:proofErr w:type="spellEnd"/>
      <w:r w:rsidR="00D330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أو خدمة، و ذلك قبل المرحلة النهائية؛ أي مرحلة البيع".  </w:t>
      </w:r>
    </w:p>
    <w:p w:rsidR="001A23E6" w:rsidRPr="00680798" w:rsidRDefault="00680798" w:rsidP="000D0DE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2D34C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Pr="0068079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فالتكلفة، هي </w:t>
      </w:r>
      <w:r w:rsidR="000D0DEC">
        <w:rPr>
          <w:rFonts w:asciiTheme="majorBidi" w:hAnsiTheme="majorBidi" w:cstheme="majorBidi" w:hint="cs"/>
          <w:sz w:val="32"/>
          <w:szCs w:val="32"/>
          <w:rtl/>
          <w:lang w:bidi="ar-DZ"/>
        </w:rPr>
        <w:t>ما ينفق في شكل أعباء و مصاريف، لإنجاز عملية ما أو أداء وظيفة ما ( شراء، تصنيع</w:t>
      </w:r>
      <w:proofErr w:type="gramStart"/>
      <w:r w:rsidR="000D0DEC">
        <w:rPr>
          <w:rFonts w:asciiTheme="majorBidi" w:hAnsiTheme="majorBidi" w:cstheme="majorBidi" w:hint="cs"/>
          <w:sz w:val="32"/>
          <w:szCs w:val="32"/>
          <w:rtl/>
          <w:lang w:bidi="ar-DZ"/>
        </w:rPr>
        <w:t>، .</w:t>
      </w:r>
      <w:proofErr w:type="gramEnd"/>
      <w:r w:rsidR="000D0D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 </w:t>
      </w:r>
      <w:proofErr w:type="gramStart"/>
      <w:r w:rsidR="000D0DEC">
        <w:rPr>
          <w:rFonts w:asciiTheme="majorBidi" w:hAnsiTheme="majorBidi" w:cstheme="majorBidi" w:hint="cs"/>
          <w:sz w:val="32"/>
          <w:szCs w:val="32"/>
          <w:rtl/>
          <w:lang w:bidi="ar-DZ"/>
        </w:rPr>
        <w:t>الخ</w:t>
      </w:r>
      <w:proofErr w:type="gramEnd"/>
      <w:r w:rsidR="000D0D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)؛ و هذا خلال فترة معينة من المدة الزمنية المحددة للإنجاز، كتكلفة الشراء و المرتبطة بأداء وظيفة الشراء مثلا.  </w:t>
      </w:r>
    </w:p>
    <w:p w:rsidR="001A23E6" w:rsidRPr="00680798" w:rsidRDefault="002D34C8" w:rsidP="00305D5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و قد جاء في التعريف مصطلح الأعباء </w:t>
      </w:r>
      <w:r w:rsidR="00305D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المصروف فهل يعنيان نفس </w:t>
      </w:r>
      <w:proofErr w:type="spellStart"/>
      <w:r w:rsidR="00305D5C">
        <w:rPr>
          <w:rFonts w:asciiTheme="majorBidi" w:hAnsiTheme="majorBidi" w:cstheme="majorBidi" w:hint="cs"/>
          <w:sz w:val="32"/>
          <w:szCs w:val="32"/>
          <w:rtl/>
          <w:lang w:bidi="ar-DZ"/>
        </w:rPr>
        <w:t>الشئ</w:t>
      </w:r>
      <w:proofErr w:type="spellEnd"/>
      <w:r w:rsidR="00305D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أما هما مختلفين ؟ إذا كان الأمر كذلك، ما </w:t>
      </w:r>
      <w:proofErr w:type="gramStart"/>
      <w:r w:rsidR="00305D5C">
        <w:rPr>
          <w:rFonts w:asciiTheme="majorBidi" w:hAnsiTheme="majorBidi" w:cstheme="majorBidi" w:hint="cs"/>
          <w:sz w:val="32"/>
          <w:szCs w:val="32"/>
          <w:rtl/>
          <w:lang w:bidi="ar-DZ"/>
        </w:rPr>
        <w:t>الفرق</w:t>
      </w:r>
      <w:proofErr w:type="gramEnd"/>
      <w:r w:rsidR="00305D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بينهما ؟ في الحقيقة هنالك فرق بين </w:t>
      </w:r>
      <w:proofErr w:type="gramStart"/>
      <w:r w:rsidR="00305D5C">
        <w:rPr>
          <w:rFonts w:asciiTheme="majorBidi" w:hAnsiTheme="majorBidi" w:cstheme="majorBidi" w:hint="cs"/>
          <w:sz w:val="32"/>
          <w:szCs w:val="32"/>
          <w:rtl/>
          <w:lang w:bidi="ar-DZ"/>
        </w:rPr>
        <w:t>المصطلحين ،</w:t>
      </w:r>
      <w:proofErr w:type="gramEnd"/>
      <w:r w:rsidR="00305D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بحيث يمكن التمييز بينهما كالتالي:  </w:t>
      </w:r>
    </w:p>
    <w:p w:rsidR="001A23E6" w:rsidRPr="00305D5C" w:rsidRDefault="00305D5C" w:rsidP="00857B0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05D5C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العبء: هو الإنفاق الذي يقبله </w:t>
      </w:r>
      <w:r w:rsidR="00054B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دخول منتوج مادي ( مثلا: بضاعة مستهلكة، مواد و لوازم مستهلكة ... </w:t>
      </w:r>
      <w:proofErr w:type="gramStart"/>
      <w:r w:rsidR="00054BFA">
        <w:rPr>
          <w:rFonts w:asciiTheme="majorBidi" w:hAnsiTheme="majorBidi" w:cstheme="majorBidi" w:hint="cs"/>
          <w:sz w:val="32"/>
          <w:szCs w:val="32"/>
          <w:rtl/>
          <w:lang w:bidi="ar-DZ"/>
        </w:rPr>
        <w:t>الخ</w:t>
      </w:r>
      <w:proofErr w:type="gramEnd"/>
      <w:r w:rsidR="00054B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).  </w:t>
      </w:r>
      <w:r w:rsidRPr="00305D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1A23E6" w:rsidRPr="00054BFA" w:rsidRDefault="00054BFA" w:rsidP="00857B0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54B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المصروف: هو الإنفاق الذي لا يقابله دخول مادي ( مثلا: مصاريف العاملين، مصاريف النقل،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المخصصات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الخ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).</w:t>
      </w:r>
    </w:p>
    <w:p w:rsidR="001A23E6" w:rsidRDefault="00054BFA" w:rsidP="00EE19C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D3306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)- </w:t>
      </w:r>
      <w:r w:rsidRPr="00054BF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سعر ا</w:t>
      </w:r>
      <w:r w:rsidRPr="00D3306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لتكلفة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1A23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A404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يعرف سعر التكلفة على أنه 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" مجموعة ال</w:t>
      </w:r>
      <w:r w:rsidR="004A404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تكاليف الخاصة </w:t>
      </w:r>
      <w:proofErr w:type="spellStart"/>
      <w:r w:rsidR="004A404D">
        <w:rPr>
          <w:rFonts w:asciiTheme="majorBidi" w:hAnsiTheme="majorBidi" w:cstheme="majorBidi" w:hint="cs"/>
          <w:sz w:val="32"/>
          <w:szCs w:val="32"/>
          <w:rtl/>
          <w:lang w:bidi="ar-DZ"/>
        </w:rPr>
        <w:t>بالمنتوج</w:t>
      </w:r>
      <w:proofErr w:type="spellEnd"/>
      <w:r w:rsidR="004A404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سلعة </w:t>
      </w:r>
      <w:r w:rsidR="00E1519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أو خدمة، و ذلك في مرحلة النهائية؛ أي مرحلة البيع". </w:t>
      </w:r>
      <w:proofErr w:type="gramStart"/>
      <w:r w:rsidR="00E1519B">
        <w:rPr>
          <w:rFonts w:asciiTheme="majorBidi" w:hAnsiTheme="majorBidi" w:cstheme="majorBidi" w:hint="cs"/>
          <w:sz w:val="32"/>
          <w:szCs w:val="32"/>
          <w:rtl/>
          <w:lang w:bidi="ar-DZ"/>
        </w:rPr>
        <w:t>فسعر</w:t>
      </w:r>
      <w:proofErr w:type="gramEnd"/>
      <w:r w:rsidR="00E1519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التكلفة هو عبارة عن مجموع ما ينفق من أجل إنتاج و بيع سلعة أو خدمة. فهو يمثل مجموعة نفقات الفترة المحددة للإستغلال، أي دورة الإستغلال ( المدة الزمنية لإنجاز النشاط و حسا النتيجة المحاسبية، </w:t>
      </w:r>
      <w:r w:rsidR="00EE19C5">
        <w:rPr>
          <w:rFonts w:asciiTheme="majorBidi" w:hAnsiTheme="majorBidi" w:cstheme="majorBidi" w:hint="cs"/>
          <w:sz w:val="32"/>
          <w:szCs w:val="32"/>
          <w:rtl/>
          <w:lang w:bidi="ar-DZ"/>
        </w:rPr>
        <w:t>قد يكون الشهر، ثلاثة شهور، ... ، أو السنة</w:t>
      </w:r>
      <w:r w:rsidR="00E1519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)</w:t>
      </w:r>
      <w:r w:rsidR="00EE19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؛ بما فيها التكاليف المتعلقة بعملية إيصال المنتوج إلى الزبون. </w:t>
      </w:r>
      <w:proofErr w:type="gramStart"/>
      <w:r w:rsidR="00EE19C5">
        <w:rPr>
          <w:rFonts w:asciiTheme="majorBidi" w:hAnsiTheme="majorBidi" w:cstheme="majorBidi" w:hint="cs"/>
          <w:sz w:val="32"/>
          <w:szCs w:val="32"/>
          <w:rtl/>
          <w:lang w:bidi="ar-DZ"/>
        </w:rPr>
        <w:t>حتى</w:t>
      </w:r>
      <w:proofErr w:type="gramEnd"/>
      <w:r w:rsidR="00EE19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خدمات ما بعد البيع تحسب ضمن سعر التكلفة.</w:t>
      </w:r>
      <w:r w:rsidR="00E1519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p w:rsidR="001A23E6" w:rsidRPr="00414B75" w:rsidRDefault="00414B75" w:rsidP="00414B7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     </w:t>
      </w:r>
      <w:r w:rsidRPr="00414B75">
        <w:rPr>
          <w:rFonts w:asciiTheme="majorBidi" w:hAnsiTheme="majorBidi" w:cstheme="majorBidi" w:hint="cs"/>
          <w:sz w:val="32"/>
          <w:szCs w:val="32"/>
          <w:rtl/>
          <w:lang w:bidi="ar-DZ"/>
        </w:rPr>
        <w:t>يمثل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سعر التكلفة ال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سعر الأدن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ى الذي يمكن للمؤسسة أن تبيع به المنتوج دون أن تحقق لا ربح و لا خسارة. و يتم حسابه وفقا للمراحل الموالية لحساب مختلف التكاليف.   </w:t>
      </w:r>
      <w:r w:rsidRPr="00414B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1A23E6" w:rsidRPr="00414B75" w:rsidRDefault="009F76BE" w:rsidP="009F76B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</w:t>
      </w:r>
      <w:r w:rsidR="00BA249A"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كلفة الشراء</w:t>
      </w:r>
      <w:r w:rsidR="00BA249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BA249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=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ثمن الشراء </w:t>
      </w:r>
      <w:r w:rsidR="00BA249A"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BA249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مصاريف التوزيع </w:t>
      </w:r>
    </w:p>
    <w:p w:rsidR="001A23E6" w:rsidRPr="00414B75" w:rsidRDefault="009F76BE" w:rsidP="009F76B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</w:t>
      </w:r>
      <w:r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كلفة الإنتاج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= تكلفة شراء المادة الأولية +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مصاريف الإنتاج </w:t>
      </w:r>
    </w:p>
    <w:p w:rsidR="001A23E6" w:rsidRDefault="009F76BE" w:rsidP="009F76BE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سعر ال</w:t>
      </w:r>
      <w:r w:rsidRPr="003607D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كلفة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= تكلفة الإنتاج + تكلفة التوزيع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+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المصاريف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الإدارية و المالية</w:t>
      </w:r>
    </w:p>
    <w:p w:rsidR="001A23E6" w:rsidRPr="00DD6AA5" w:rsidRDefault="00DD6AA5" w:rsidP="00DD6AA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proofErr w:type="spellStart"/>
      <w:r w:rsidRPr="00DD6AA5">
        <w:rPr>
          <w:rFonts w:asciiTheme="majorBidi" w:hAnsiTheme="majorBidi" w:cstheme="majorBidi" w:hint="cs"/>
          <w:sz w:val="32"/>
          <w:szCs w:val="32"/>
          <w:rtl/>
          <w:lang w:bidi="ar-DZ"/>
        </w:rPr>
        <w:t>أى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مؤسسة ذات طابع صناعية أو تجاري، تعمل على تحويل أو تكييف المواد و السلع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المشتراة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وفق رغبات و إحتياجات المستهلك. حيث ينتج عن عملية التحويل أو التكييف سعر تكلفة و الذي يمثل قيمة المنتوج، أو السلعة أو الخدمة و التي تتمثل في :   </w:t>
      </w:r>
      <w:r w:rsidRPr="00DD6AA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1A23E6" w:rsidRPr="00DD6AA5" w:rsidRDefault="00DD6AA5" w:rsidP="00857B0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قيمة الحصول على المواد 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اللاوازم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المكونة للمنتوج؛ </w:t>
      </w:r>
    </w:p>
    <w:p w:rsidR="001A23E6" w:rsidRPr="00DD6AA5" w:rsidRDefault="00DD6AA5" w:rsidP="00857B0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القيمة المضافة بفعل عمل المؤسسة؛</w:t>
      </w:r>
    </w:p>
    <w:p w:rsidR="001A23E6" w:rsidRPr="00DD6AA5" w:rsidRDefault="00DD6AA5" w:rsidP="00857B0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الهدف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حساب التكاليف أو القيم المضافة و سعر التكلفة، هو من أجل: </w:t>
      </w:r>
    </w:p>
    <w:p w:rsidR="001A23E6" w:rsidRPr="00DD6AA5" w:rsidRDefault="00DD6AA5" w:rsidP="00857B0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تحديد </w:t>
      </w:r>
      <w:r w:rsidR="00592253">
        <w:rPr>
          <w:rFonts w:asciiTheme="majorBidi" w:hAnsiTheme="majorBidi" w:cstheme="majorBidi" w:hint="cs"/>
          <w:sz w:val="32"/>
          <w:szCs w:val="32"/>
          <w:rtl/>
          <w:lang w:bidi="ar-DZ"/>
        </w:rPr>
        <w:t>سعر البيع و تحليله؛</w:t>
      </w:r>
    </w:p>
    <w:p w:rsidR="001A23E6" w:rsidRPr="00DD6AA5" w:rsidRDefault="00592253" w:rsidP="00857B08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النتيجة التحليلية.</w:t>
      </w:r>
    </w:p>
    <w:p w:rsidR="001A23E6" w:rsidRPr="00DD6AA5" w:rsidRDefault="00592253" w:rsidP="001A23E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حيث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سعر البيع يمكن حسابه من العلاقة:</w:t>
      </w:r>
    </w:p>
    <w:p w:rsidR="001A23E6" w:rsidRPr="00592253" w:rsidRDefault="00592253" w:rsidP="00857B0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5E6CE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سعر</w:t>
      </w:r>
      <w:proofErr w:type="gramEnd"/>
      <w:r w:rsidRPr="005E6CE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البيع </w:t>
      </w:r>
      <w:r w:rsidRPr="0059225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= نصيب الوحدة المنتجة و المباعة من إجمالي تكاليف الفترة + نصيب الوحدة المنتجة و المباعة من هامش</w:t>
      </w:r>
    </w:p>
    <w:p w:rsidR="001A23E6" w:rsidRDefault="00592253" w:rsidP="00857B0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E6CE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هامش </w:t>
      </w:r>
      <w:r w:rsidR="005E6CE2" w:rsidRPr="005E6CE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الوحدة</w:t>
      </w:r>
      <w:r w:rsidRPr="005E6CE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59225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= </w:t>
      </w:r>
      <w:r w:rsidR="005E6CE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سعر </w:t>
      </w:r>
      <w:proofErr w:type="gramStart"/>
      <w:r w:rsidR="005E6CE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البيع</w:t>
      </w:r>
      <w:proofErr w:type="gramEnd"/>
      <w:r w:rsidR="005E6CE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- </w:t>
      </w:r>
      <w:r w:rsidRPr="0059225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نصيب الوحدة </w:t>
      </w:r>
      <w:r w:rsidR="005E6CE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من سعر التكلفة</w:t>
      </w:r>
    </w:p>
    <w:p w:rsidR="005E6CE2" w:rsidRDefault="005E6CE2" w:rsidP="00857B0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Pr="005E6CE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هامش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الإجمالي </w:t>
      </w:r>
      <w:r w:rsidRPr="0059225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=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رقم الأعمال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3749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تكلفة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الإجمالية ( تكلفة الشراء + تكلفة الإنتاج + تكلفة التوزيع )</w:t>
      </w:r>
    </w:p>
    <w:p w:rsidR="005E6CE2" w:rsidRPr="00E07C3F" w:rsidRDefault="00E07C3F" w:rsidP="00E07C3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</w:t>
      </w:r>
      <w:r w:rsidRPr="00E07C3F">
        <w:rPr>
          <w:rFonts w:asciiTheme="majorBidi" w:hAnsiTheme="majorBidi" w:cstheme="majorBidi" w:hint="cs"/>
          <w:sz w:val="32"/>
          <w:szCs w:val="32"/>
          <w:rtl/>
          <w:lang w:bidi="ar-DZ"/>
        </w:rPr>
        <w:t>حيث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المقارنة ما بين رقم الأعمال و سعر التكلفة يعطينا النتيجة التحليلية الإجمالية، و ذلك وفق العلاقة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التالية 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E6CE2" w:rsidRDefault="006139FF" w:rsidP="00857B0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النتيجة الإجمالية </w:t>
      </w:r>
      <w:r w:rsidRPr="0059225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= </w:t>
      </w:r>
      <w:proofErr w:type="gramStart"/>
      <w:r w:rsidR="003749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رقم</w:t>
      </w:r>
      <w:proofErr w:type="gramEnd"/>
      <w:r w:rsidR="003749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الأعمال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37494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37494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سعر التكلفة الإجمالي</w:t>
      </w:r>
    </w:p>
    <w:p w:rsidR="006139FF" w:rsidRPr="00AA7769" w:rsidRDefault="00AA7769" w:rsidP="00AA776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Pr="00AA7769">
        <w:rPr>
          <w:rFonts w:asciiTheme="majorBidi" w:hAnsiTheme="majorBidi" w:cstheme="majorBidi" w:hint="cs"/>
          <w:sz w:val="32"/>
          <w:szCs w:val="32"/>
          <w:rtl/>
          <w:lang w:bidi="ar-DZ"/>
        </w:rPr>
        <w:t>أما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النتيجة التحليلية الصافية، فتمثل نتيجة الن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شاط خلال 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دورة الإستغلال، و التي قد تكون ربح أو الخسارة؛ و هذا بعد إقتطاع كل الأعباء و المصاريف التي لم تحسب لسبب أو أخر ضمن سعر التكلفة. و تحسب وفق العلاقة التالية :  </w:t>
      </w:r>
      <w:r w:rsidRPr="00AA77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6139FF" w:rsidRPr="00AA7769" w:rsidRDefault="005946A7" w:rsidP="00857B08">
      <w:pPr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النتيجة التحليلية الصافية </w:t>
      </w:r>
      <w:r w:rsidRPr="0059225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=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النتيجة التحليلية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مصاريف و أعباء لم تحسب ضمن سعر التكلفة</w:t>
      </w:r>
    </w:p>
    <w:p w:rsidR="00307547" w:rsidRDefault="00307547" w:rsidP="000F6291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463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مثال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ينتج مصن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 نوعين من السلع</w:t>
      </w:r>
      <w:r w:rsidR="000F62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</w:t>
      </w:r>
      <w:r w:rsidR="000F62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و </w:t>
      </w:r>
      <w:r w:rsidR="000F6291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</w:t>
      </w:r>
      <w:r w:rsidR="000F62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ذلك بإستخدام مادتين أوليتين </w:t>
      </w:r>
      <w:r>
        <w:rPr>
          <w:rFonts w:asciiTheme="majorBidi" w:hAnsiTheme="majorBidi" w:cstheme="majorBidi"/>
          <w:sz w:val="32"/>
          <w:szCs w:val="32"/>
          <w:lang w:bidi="ar-DZ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Z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 و لذلك بعض المعلومات المتعلقة بإنتاج هذا المصنع خلال السنة </w:t>
      </w:r>
      <w:r>
        <w:rPr>
          <w:rFonts w:asciiTheme="majorBidi" w:hAnsiTheme="majorBidi" w:cstheme="majorBidi"/>
          <w:sz w:val="32"/>
          <w:szCs w:val="32"/>
          <w:lang w:bidi="ar-DZ"/>
        </w:rPr>
        <w:t>N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6139FF" w:rsidRPr="00AA7769" w:rsidRDefault="00307547" w:rsidP="0030754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7463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1)- المصاريف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 </w:t>
      </w:r>
    </w:p>
    <w:p w:rsidR="006139FF" w:rsidRPr="00AA7769" w:rsidRDefault="00307547" w:rsidP="00ED587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مصاريف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الشراء             </w:t>
      </w:r>
      <w:r w:rsidR="00C746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35</w:t>
      </w:r>
      <w:r w:rsidR="00ED587E">
        <w:rPr>
          <w:rFonts w:asciiTheme="majorBidi" w:hAnsiTheme="majorBidi" w:cstheme="majorBidi" w:hint="cs"/>
          <w:sz w:val="32"/>
          <w:szCs w:val="32"/>
          <w:rtl/>
          <w:lang w:bidi="ar-DZ"/>
        </w:rPr>
        <w:t>5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00.00 دج</w:t>
      </w:r>
    </w:p>
    <w:p w:rsidR="006139FF" w:rsidRDefault="00307547" w:rsidP="008A2B59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مصاريف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الإنتاج ( أ )         </w:t>
      </w:r>
      <w:r w:rsidR="00C746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43500.00 دج</w:t>
      </w:r>
    </w:p>
    <w:p w:rsidR="006139FF" w:rsidRDefault="00307547" w:rsidP="008A2B59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مصاريف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إنتاج  (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 )    </w:t>
      </w:r>
      <w:r w:rsidR="00C746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D44A06">
        <w:rPr>
          <w:rFonts w:asciiTheme="majorBidi" w:hAnsiTheme="majorBidi" w:cstheme="majorBidi" w:hint="cs"/>
          <w:sz w:val="32"/>
          <w:szCs w:val="32"/>
          <w:rtl/>
          <w:lang w:bidi="ar-DZ"/>
        </w:rPr>
        <w:t>48000.00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دج</w:t>
      </w:r>
    </w:p>
    <w:p w:rsidR="006139FF" w:rsidRDefault="00307547" w:rsidP="008A2B59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مصاريف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</w:t>
      </w:r>
      <w:r w:rsidR="00C7463A">
        <w:rPr>
          <w:rFonts w:asciiTheme="majorBidi" w:hAnsiTheme="majorBidi" w:cstheme="majorBidi" w:hint="cs"/>
          <w:sz w:val="32"/>
          <w:szCs w:val="32"/>
          <w:rtl/>
          <w:lang w:bidi="ar-DZ"/>
        </w:rPr>
        <w:t>توزيع الإجمالي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746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C7463A">
        <w:rPr>
          <w:rFonts w:asciiTheme="majorBidi" w:hAnsiTheme="majorBidi" w:cstheme="majorBidi" w:hint="cs"/>
          <w:sz w:val="32"/>
          <w:szCs w:val="32"/>
          <w:rtl/>
          <w:lang w:bidi="ar-DZ"/>
        </w:rPr>
        <w:t>88000.00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دج</w:t>
      </w:r>
    </w:p>
    <w:p w:rsidR="006139FF" w:rsidRDefault="00307547" w:rsidP="008A2B59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="00C7463A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مصاريف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</w:t>
      </w:r>
      <w:r w:rsidR="00C7463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إدارية       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C7463A">
        <w:rPr>
          <w:rFonts w:asciiTheme="majorBidi" w:hAnsiTheme="majorBidi" w:cstheme="majorBidi" w:hint="cs"/>
          <w:sz w:val="32"/>
          <w:szCs w:val="32"/>
          <w:rtl/>
          <w:lang w:bidi="ar-DZ"/>
        </w:rPr>
        <w:t>36000.00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دج</w:t>
      </w:r>
    </w:p>
    <w:p w:rsidR="006139FF" w:rsidRPr="000F6291" w:rsidRDefault="000F6291" w:rsidP="001A1E0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</w:t>
      </w:r>
      <w:r w:rsidR="00C1490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0F6291">
        <w:rPr>
          <w:rFonts w:asciiTheme="majorBidi" w:hAnsiTheme="majorBidi" w:cstheme="majorBidi" w:hint="cs"/>
          <w:sz w:val="32"/>
          <w:szCs w:val="32"/>
          <w:rtl/>
          <w:lang w:bidi="ar-DZ"/>
        </w:rPr>
        <w:t>توزيع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مصاريف بين المادتين هي 80 </w:t>
      </w:r>
      <w:r>
        <w:rPr>
          <w:rFonts w:asciiTheme="majorBidi" w:hAnsiTheme="majorBidi" w:cstheme="majorBidi"/>
          <w:sz w:val="32"/>
          <w:szCs w:val="32"/>
          <w:lang w:bidi="ar-DZ"/>
        </w:rPr>
        <w:t>%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بالنسبة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للمادة  </w:t>
      </w:r>
      <w:r>
        <w:rPr>
          <w:rFonts w:asciiTheme="majorBidi" w:hAnsiTheme="majorBidi" w:cstheme="majorBidi"/>
          <w:sz w:val="32"/>
          <w:szCs w:val="32"/>
          <w:lang w:bidi="ar-DZ"/>
        </w:rPr>
        <w:t>X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و 20</w:t>
      </w:r>
      <w:r w:rsidRPr="000F62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%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بالنسبة للمادة  </w:t>
      </w:r>
      <w:r>
        <w:rPr>
          <w:rFonts w:asciiTheme="majorBidi" w:hAnsiTheme="majorBidi" w:cstheme="majorBidi"/>
          <w:sz w:val="32"/>
          <w:szCs w:val="32"/>
          <w:lang w:bidi="ar-DZ"/>
        </w:rPr>
        <w:t>Z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 و توزيع مصار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يف الإج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مالية يكون بمعدل 3 </w:t>
      </w:r>
      <w:r w:rsidR="001A1E06">
        <w:rPr>
          <w:rFonts w:asciiTheme="majorBidi" w:hAnsiTheme="majorBidi" w:cstheme="majorBidi" w:hint="cs"/>
          <w:sz w:val="32"/>
          <w:szCs w:val="32"/>
          <w:rtl/>
          <w:lang w:bidi="ar-DZ"/>
        </w:rPr>
        <w:t>÷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5 للمنتوج ( أ )</w:t>
      </w:r>
      <w:r w:rsidR="002256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الباقي للمنتوج (ب). أما توزيع المصاريف الإدارة فهي مناصفة بين </w:t>
      </w:r>
      <w:proofErr w:type="spellStart"/>
      <w:r w:rsidR="00225681">
        <w:rPr>
          <w:rFonts w:asciiTheme="majorBidi" w:hAnsiTheme="majorBidi" w:cstheme="majorBidi" w:hint="cs"/>
          <w:sz w:val="32"/>
          <w:szCs w:val="32"/>
          <w:rtl/>
          <w:lang w:bidi="ar-DZ"/>
        </w:rPr>
        <w:t>المنتوجين</w:t>
      </w:r>
      <w:proofErr w:type="spellEnd"/>
      <w:r w:rsidR="002256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 أ )  و ( ب ).   </w:t>
      </w:r>
    </w:p>
    <w:p w:rsidR="003F4DB6" w:rsidRPr="00AA7769" w:rsidRDefault="003F4DB6" w:rsidP="003F4DB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C7463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 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شتريات السنة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كانت 7500 طن من  </w:t>
      </w:r>
      <w:r>
        <w:rPr>
          <w:rFonts w:asciiTheme="majorBidi" w:hAnsiTheme="majorBidi" w:cstheme="majorBidi"/>
          <w:sz w:val="32"/>
          <w:szCs w:val="32"/>
          <w:lang w:bidi="ar-DZ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بسعر 84.00 دج للطن، 1200 طن من </w:t>
      </w:r>
      <w:r>
        <w:rPr>
          <w:rFonts w:asciiTheme="majorBidi" w:hAnsiTheme="majorBidi" w:cstheme="majorBidi"/>
          <w:sz w:val="32"/>
          <w:szCs w:val="32"/>
          <w:lang w:bidi="ar-DZ"/>
        </w:rPr>
        <w:t>Z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بسعر 95.00 دج للطن.</w:t>
      </w:r>
    </w:p>
    <w:p w:rsidR="006139FF" w:rsidRDefault="002351EB" w:rsidP="00892B03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Pr="00C7463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)-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الإنتاج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إنتاج 306000 وحدة من ( أ )، بإ</w:t>
      </w:r>
      <w:r w:rsidR="00892B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ستعمال 5880 طن من المادة </w:t>
      </w:r>
      <w:r w:rsidR="00892B03">
        <w:rPr>
          <w:rFonts w:asciiTheme="majorBidi" w:hAnsiTheme="majorBidi" w:cstheme="majorBidi"/>
          <w:sz w:val="32"/>
          <w:szCs w:val="32"/>
          <w:lang w:bidi="ar-DZ"/>
        </w:rPr>
        <w:t>X</w:t>
      </w:r>
      <w:r w:rsidR="00892B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900 طن من المادة </w:t>
      </w:r>
      <w:r w:rsidR="00892B03">
        <w:rPr>
          <w:rFonts w:asciiTheme="majorBidi" w:hAnsiTheme="majorBidi" w:cstheme="majorBidi"/>
          <w:sz w:val="32"/>
          <w:szCs w:val="32"/>
          <w:lang w:bidi="ar-DZ"/>
        </w:rPr>
        <w:t>Z</w:t>
      </w:r>
      <w:r w:rsidR="00892B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إنتاج 49000 وحدة من ( ب ) بإستعمال 1400 طن من المادة </w:t>
      </w:r>
      <w:r w:rsidR="00892B03">
        <w:rPr>
          <w:rFonts w:asciiTheme="majorBidi" w:hAnsiTheme="majorBidi" w:cstheme="majorBidi"/>
          <w:sz w:val="32"/>
          <w:szCs w:val="32"/>
          <w:lang w:bidi="ar-DZ"/>
        </w:rPr>
        <w:t>X</w:t>
      </w:r>
      <w:r w:rsidR="00892B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240 طن من المادة </w:t>
      </w:r>
      <w:r w:rsidR="00892B03">
        <w:rPr>
          <w:rFonts w:asciiTheme="majorBidi" w:hAnsiTheme="majorBidi" w:cstheme="majorBidi"/>
          <w:sz w:val="32"/>
          <w:szCs w:val="32"/>
          <w:lang w:bidi="ar-DZ"/>
        </w:rPr>
        <w:t>Z</w:t>
      </w:r>
      <w:r w:rsidR="00892B0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A7A49" w:rsidRDefault="00640B70" w:rsidP="000A7A4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4</w:t>
      </w:r>
      <w:r w:rsidRPr="00C7463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)-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المبيعات</w:t>
      </w:r>
      <w:proofErr w:type="gramEnd"/>
      <w:r w:rsidRPr="00640B70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كانت 300000 وحدة من ( أ ) بهامش 70 </w:t>
      </w:r>
      <w:r>
        <w:rPr>
          <w:rFonts w:asciiTheme="majorBidi" w:hAnsiTheme="majorBidi" w:cstheme="majorBidi"/>
          <w:sz w:val="32"/>
          <w:szCs w:val="32"/>
          <w:lang w:bidi="ar-DZ"/>
        </w:rPr>
        <w:t>%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من سعر تكلفة </w:t>
      </w:r>
      <w:r w:rsidR="000A7A4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الوحدة المباعة، و بيعت 49000 وحدة من ( ب ) بهامش يمثل 60 </w:t>
      </w:r>
      <w:r w:rsidR="000A7A49">
        <w:rPr>
          <w:rFonts w:asciiTheme="majorBidi" w:hAnsiTheme="majorBidi" w:cstheme="majorBidi"/>
          <w:sz w:val="32"/>
          <w:szCs w:val="32"/>
          <w:lang w:bidi="ar-DZ"/>
        </w:rPr>
        <w:t>%</w:t>
      </w:r>
      <w:r w:rsidR="000A7A4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؛ من سعر تكلفة الوحدة المباعة. </w:t>
      </w:r>
    </w:p>
    <w:p w:rsidR="006139FF" w:rsidRDefault="000A7A49" w:rsidP="000A7A4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8A2B5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المطلوب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0A7A49" w:rsidRDefault="000A7A49" w:rsidP="00FB1DBC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حساب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تكلفة الشراء ؟</w:t>
      </w:r>
    </w:p>
    <w:p w:rsidR="006139FF" w:rsidRDefault="000A7A49" w:rsidP="00FB1DB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حساب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تكلفة الإنتاج ؟</w:t>
      </w:r>
    </w:p>
    <w:p w:rsidR="000A7A49" w:rsidRDefault="000A7A49" w:rsidP="00FB1DB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3- حساب سعر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التكلفة  ؟</w:t>
      </w:r>
      <w:proofErr w:type="gramEnd"/>
    </w:p>
    <w:p w:rsidR="000A7A49" w:rsidRDefault="000A7A49" w:rsidP="00FB1DBC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4-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حساب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النتيجة التحليلية ؟</w:t>
      </w:r>
    </w:p>
    <w:p w:rsidR="006139FF" w:rsidRPr="00C14907" w:rsidRDefault="00C14907" w:rsidP="00FB1DBC">
      <w:pPr>
        <w:bidi/>
        <w:jc w:val="center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  <w:proofErr w:type="gramStart"/>
      <w:r w:rsidRPr="00F94DD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الحل</w:t>
      </w:r>
      <w:proofErr w:type="gramEnd"/>
      <w:r w:rsidRPr="00C14907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:</w:t>
      </w:r>
    </w:p>
    <w:p w:rsidR="006139FF" w:rsidRPr="006556D5" w:rsidRDefault="006556D5" w:rsidP="00533013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1)- </w:t>
      </w:r>
      <w:proofErr w:type="gramStart"/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حساب</w:t>
      </w:r>
      <w:proofErr w:type="gramEnd"/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تكلفة الشراء المادة </w:t>
      </w:r>
      <w:r w:rsidRPr="00533013">
        <w:rPr>
          <w:rFonts w:asciiTheme="majorBidi" w:hAnsiTheme="majorBidi" w:cstheme="majorBidi"/>
          <w:sz w:val="32"/>
          <w:szCs w:val="32"/>
          <w:lang w:bidi="ar-DZ"/>
        </w:rPr>
        <w:t>X</w:t>
      </w:r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، </w:t>
      </w:r>
      <w:r>
        <w:rPr>
          <w:rFonts w:asciiTheme="majorBidi" w:hAnsiTheme="majorBidi" w:cstheme="majorBidi"/>
          <w:sz w:val="32"/>
          <w:szCs w:val="32"/>
          <w:lang w:bidi="ar-DZ"/>
        </w:rPr>
        <w:t>Z</w:t>
      </w:r>
      <w:r w:rsidR="00533013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2975"/>
        <w:gridCol w:w="2976"/>
        <w:gridCol w:w="2976"/>
      </w:tblGrid>
      <w:tr w:rsidR="001B3F5F" w:rsidTr="001B3F5F">
        <w:tc>
          <w:tcPr>
            <w:tcW w:w="2975" w:type="dxa"/>
          </w:tcPr>
          <w:p w:rsidR="001B3F5F" w:rsidRDefault="001B3F5F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2976" w:type="dxa"/>
          </w:tcPr>
          <w:p w:rsidR="001B3F5F" w:rsidRDefault="001B3F5F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المادة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( </w:t>
            </w: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X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)</w:t>
            </w:r>
          </w:p>
        </w:tc>
        <w:tc>
          <w:tcPr>
            <w:tcW w:w="2976" w:type="dxa"/>
          </w:tcPr>
          <w:p w:rsidR="001B3F5F" w:rsidRDefault="001B3F5F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المادة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( </w:t>
            </w: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Z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)</w:t>
            </w:r>
          </w:p>
        </w:tc>
      </w:tr>
      <w:tr w:rsidR="001B3F5F" w:rsidTr="001B3F5F">
        <w:tc>
          <w:tcPr>
            <w:tcW w:w="2975" w:type="dxa"/>
          </w:tcPr>
          <w:p w:rsidR="001B3F5F" w:rsidRDefault="007E1A86" w:rsidP="00D33AA6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ثمن الشراء ( قيمة الشراء )</w:t>
            </w:r>
          </w:p>
          <w:p w:rsidR="007E1A86" w:rsidRDefault="007E1A86" w:rsidP="00D33AA6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7500 طن × 84.00 دج</w:t>
            </w:r>
          </w:p>
          <w:p w:rsidR="007E1A86" w:rsidRDefault="007E1A86" w:rsidP="00D33AA6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1200 طن × 95.00 دج</w:t>
            </w:r>
            <w:r w:rsidR="00AC1AE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AC1AE0" w:rsidRDefault="00AC1AE0" w:rsidP="00D33AA6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مصاريف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الشراء</w:t>
            </w:r>
          </w:p>
          <w:p w:rsidR="00AC1AE0" w:rsidRDefault="00AC1AE0" w:rsidP="00D33AA6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35500.00 × 80 </w:t>
            </w: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%</w:t>
            </w:r>
          </w:p>
          <w:p w:rsidR="00AC1AE0" w:rsidRDefault="00AC1AE0" w:rsidP="00D33AA6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35500.00 × 20 </w:t>
            </w: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%</w:t>
            </w:r>
          </w:p>
        </w:tc>
        <w:tc>
          <w:tcPr>
            <w:tcW w:w="2976" w:type="dxa"/>
          </w:tcPr>
          <w:p w:rsidR="001B3F5F" w:rsidRDefault="001B3F5F" w:rsidP="00D33AA6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967FD6" w:rsidRDefault="00967FD6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630000.00 دج</w:t>
            </w:r>
          </w:p>
          <w:p w:rsidR="00967FD6" w:rsidRDefault="00967FD6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A224C9" w:rsidRDefault="00A224C9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A224C9" w:rsidRDefault="00A224C9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28400.00 دج</w:t>
            </w:r>
          </w:p>
          <w:p w:rsidR="00A224C9" w:rsidRDefault="00A224C9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</w:tc>
        <w:tc>
          <w:tcPr>
            <w:tcW w:w="2976" w:type="dxa"/>
          </w:tcPr>
          <w:p w:rsidR="001B3F5F" w:rsidRDefault="001B3F5F" w:rsidP="00D33AA6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967FD6" w:rsidRDefault="00967FD6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967FD6" w:rsidRDefault="00967FD6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114000.00 دج</w:t>
            </w:r>
          </w:p>
          <w:p w:rsidR="00A224C9" w:rsidRDefault="00A224C9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A224C9" w:rsidRDefault="00A224C9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A224C9" w:rsidRDefault="00A224C9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71000.00 دج</w:t>
            </w:r>
          </w:p>
        </w:tc>
      </w:tr>
      <w:tr w:rsidR="001B3F5F" w:rsidTr="001B3F5F">
        <w:tc>
          <w:tcPr>
            <w:tcW w:w="2975" w:type="dxa"/>
          </w:tcPr>
          <w:p w:rsidR="001B3F5F" w:rsidRDefault="00C73C87" w:rsidP="00D33AA6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تكلفة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الشراء</w:t>
            </w:r>
          </w:p>
          <w:p w:rsidR="00C73C87" w:rsidRDefault="00C73C87" w:rsidP="00D33AA6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كمية المواد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المشترات</w:t>
            </w:r>
            <w:proofErr w:type="spellEnd"/>
          </w:p>
        </w:tc>
        <w:tc>
          <w:tcPr>
            <w:tcW w:w="2976" w:type="dxa"/>
          </w:tcPr>
          <w:p w:rsidR="001B3F5F" w:rsidRDefault="00A224C9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658400.00 دج</w:t>
            </w:r>
          </w:p>
          <w:p w:rsidR="00A224C9" w:rsidRDefault="00A224C9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7500 طن</w:t>
            </w:r>
          </w:p>
        </w:tc>
        <w:tc>
          <w:tcPr>
            <w:tcW w:w="2976" w:type="dxa"/>
          </w:tcPr>
          <w:p w:rsidR="001B3F5F" w:rsidRDefault="00A224C9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121100.00 دج</w:t>
            </w:r>
          </w:p>
          <w:p w:rsidR="00A224C9" w:rsidRDefault="00A224C9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1200 طن</w:t>
            </w:r>
          </w:p>
        </w:tc>
      </w:tr>
      <w:tr w:rsidR="001B3F5F" w:rsidTr="001B3F5F">
        <w:tc>
          <w:tcPr>
            <w:tcW w:w="2975" w:type="dxa"/>
          </w:tcPr>
          <w:p w:rsidR="001B3F5F" w:rsidRDefault="00C73C87" w:rsidP="00D33AA6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تكلفة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شراء </w:t>
            </w:r>
            <w:r w:rsidR="00967FD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الطن الواحد</w:t>
            </w:r>
          </w:p>
        </w:tc>
        <w:tc>
          <w:tcPr>
            <w:tcW w:w="2976" w:type="dxa"/>
          </w:tcPr>
          <w:p w:rsidR="001B3F5F" w:rsidRDefault="007D5B17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87.78 دج</w:t>
            </w:r>
          </w:p>
        </w:tc>
        <w:tc>
          <w:tcPr>
            <w:tcW w:w="2976" w:type="dxa"/>
          </w:tcPr>
          <w:p w:rsidR="001B3F5F" w:rsidRDefault="007D5B17" w:rsidP="00D33A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100.91 دج</w:t>
            </w:r>
          </w:p>
        </w:tc>
      </w:tr>
    </w:tbl>
    <w:p w:rsidR="006139FF" w:rsidRPr="006556D5" w:rsidRDefault="006139FF" w:rsidP="00D33AA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E6CE2" w:rsidRDefault="005E6CE2" w:rsidP="00D33AA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072F4" w:rsidRDefault="004072F4" w:rsidP="004072F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072F4" w:rsidRDefault="004072F4" w:rsidP="004072F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072F4" w:rsidRDefault="004072F4" w:rsidP="004072F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072F4" w:rsidRPr="006556D5" w:rsidRDefault="004072F4" w:rsidP="004072F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05312" w:rsidRPr="006556D5" w:rsidRDefault="00C05312" w:rsidP="00533013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33013">
        <w:rPr>
          <w:rFonts w:asciiTheme="majorBidi" w:hAnsiTheme="majorBidi" w:cstheme="majorBidi"/>
          <w:b/>
          <w:bCs/>
          <w:sz w:val="32"/>
          <w:szCs w:val="32"/>
          <w:lang w:bidi="ar-DZ"/>
        </w:rPr>
        <w:lastRenderedPageBreak/>
        <w:t>2</w:t>
      </w:r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حساب تكلفة إنتاج </w:t>
      </w:r>
      <w:proofErr w:type="spellStart"/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المنتوجين</w:t>
      </w:r>
      <w:proofErr w:type="spellEnd"/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( أ</w:t>
      </w:r>
      <w:proofErr w:type="gramEnd"/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)  و ( ب )</w:t>
      </w:r>
      <w:r w:rsidR="00533013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tbl>
      <w:tblPr>
        <w:tblStyle w:val="Grilledutableau"/>
        <w:bidiVisual/>
        <w:tblW w:w="0" w:type="auto"/>
        <w:tblLook w:val="04A0"/>
      </w:tblPr>
      <w:tblGrid>
        <w:gridCol w:w="3650"/>
        <w:gridCol w:w="2693"/>
        <w:gridCol w:w="2584"/>
      </w:tblGrid>
      <w:tr w:rsidR="002C3E40" w:rsidTr="00165D96">
        <w:tc>
          <w:tcPr>
            <w:tcW w:w="3650" w:type="dxa"/>
          </w:tcPr>
          <w:p w:rsidR="002C3E40" w:rsidRDefault="002C3E40" w:rsidP="002C3E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2693" w:type="dxa"/>
          </w:tcPr>
          <w:p w:rsidR="002C3E40" w:rsidRDefault="002C3E40" w:rsidP="002C3E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المنتوج ( أ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584" w:type="dxa"/>
          </w:tcPr>
          <w:p w:rsidR="002C3E40" w:rsidRDefault="002C3E40" w:rsidP="002C3E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المنتوج ( ب )</w:t>
            </w:r>
          </w:p>
        </w:tc>
      </w:tr>
      <w:tr w:rsidR="002C3E40" w:rsidRPr="000354B1" w:rsidTr="00165D96">
        <w:tc>
          <w:tcPr>
            <w:tcW w:w="3650" w:type="dxa"/>
          </w:tcPr>
          <w:p w:rsidR="002C3E40" w:rsidRDefault="002C3E40" w:rsidP="00D33AA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تكلفة المواد الأولية</w:t>
            </w:r>
          </w:p>
          <w:p w:rsidR="002C3E40" w:rsidRDefault="002C3E40" w:rsidP="002C3E40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5880 طن من </w:t>
            </w: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X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×</w:t>
            </w:r>
            <w:r w:rsidR="00165D9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87.78 دج     </w:t>
            </w:r>
          </w:p>
          <w:p w:rsidR="00165D96" w:rsidRDefault="00165D96" w:rsidP="00165D9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165D9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900 طن من </w:t>
            </w:r>
            <w:r w:rsidRPr="00165D96">
              <w:rPr>
                <w:rFonts w:asciiTheme="majorBidi" w:hAnsiTheme="majorBidi" w:cstheme="majorBidi"/>
                <w:sz w:val="32"/>
                <w:szCs w:val="32"/>
                <w:lang w:bidi="ar-DZ"/>
              </w:rPr>
              <w:t xml:space="preserve">Z </w:t>
            </w:r>
            <w:r w:rsidRPr="00165D9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 × 100.91 دج</w:t>
            </w:r>
          </w:p>
          <w:p w:rsidR="00165D96" w:rsidRDefault="00165D96" w:rsidP="00165D9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165D96" w:rsidRDefault="00165D96" w:rsidP="00165D9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1400 طن من </w:t>
            </w: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X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× 87.78 دج</w:t>
            </w:r>
          </w:p>
          <w:p w:rsidR="00165D96" w:rsidRDefault="00165D96" w:rsidP="00165D9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240 طن من </w:t>
            </w:r>
            <w:r w:rsidRPr="00165D96">
              <w:rPr>
                <w:rFonts w:asciiTheme="majorBidi" w:hAnsiTheme="majorBidi" w:cstheme="majorBidi"/>
                <w:sz w:val="32"/>
                <w:szCs w:val="32"/>
                <w:lang w:bidi="ar-DZ"/>
              </w:rPr>
              <w:t xml:space="preserve">Z </w:t>
            </w:r>
            <w:r w:rsidRPr="00165D9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 × 100.91 دج</w:t>
            </w:r>
          </w:p>
          <w:p w:rsidR="00165D96" w:rsidRDefault="00165D96" w:rsidP="00165D9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165D96" w:rsidRDefault="00165D96" w:rsidP="0016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مصاريف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الإنتاج</w:t>
            </w:r>
          </w:p>
        </w:tc>
        <w:tc>
          <w:tcPr>
            <w:tcW w:w="2693" w:type="dxa"/>
          </w:tcPr>
          <w:p w:rsidR="002C3E40" w:rsidRDefault="002C3E40" w:rsidP="00D33AA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65D96" w:rsidRDefault="00165D96" w:rsidP="00165D9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165D9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516146.40 دج</w:t>
            </w:r>
          </w:p>
          <w:p w:rsidR="00165D96" w:rsidRDefault="00165D96" w:rsidP="00165D9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90819.00 دج</w:t>
            </w:r>
          </w:p>
          <w:p w:rsidR="00165D96" w:rsidRDefault="00165D96" w:rsidP="00165D9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165D96" w:rsidRPr="00C114EA" w:rsidRDefault="00165D96" w:rsidP="00165D9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165D96" w:rsidRPr="00C114EA" w:rsidRDefault="00165D96" w:rsidP="00165D9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165D96" w:rsidRDefault="00165D96" w:rsidP="00165D9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65D96" w:rsidRDefault="00165D96" w:rsidP="00165D9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65D96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43500.00 دج</w:t>
            </w:r>
          </w:p>
          <w:p w:rsidR="00165D96" w:rsidRDefault="00165D96" w:rsidP="00165D9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84" w:type="dxa"/>
          </w:tcPr>
          <w:p w:rsidR="002C3E40" w:rsidRDefault="002C3E40" w:rsidP="00D33AA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65D96" w:rsidRPr="00C114EA" w:rsidRDefault="00165D96" w:rsidP="00C114E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165D96" w:rsidRDefault="00165D96" w:rsidP="00C114E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165D96" w:rsidRDefault="00165D96" w:rsidP="00165D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165D96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122892.00 دج</w:t>
            </w:r>
          </w:p>
          <w:p w:rsidR="00C114EA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24218.00 دج</w:t>
            </w:r>
          </w:p>
          <w:p w:rsidR="00C114EA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C114EA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48000.00 دج</w:t>
            </w:r>
          </w:p>
          <w:p w:rsidR="00C114EA" w:rsidRDefault="00C114EA" w:rsidP="00C114E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2C3E40" w:rsidTr="00165D96">
        <w:tc>
          <w:tcPr>
            <w:tcW w:w="3650" w:type="dxa"/>
          </w:tcPr>
          <w:p w:rsidR="002C3E40" w:rsidRDefault="00C114EA" w:rsidP="00D33AA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تكلفة</w:t>
            </w:r>
            <w:proofErr w:type="gramEnd"/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الإنتاج الإجمالي</w:t>
            </w:r>
          </w:p>
          <w:p w:rsidR="00C114EA" w:rsidRDefault="00C114EA" w:rsidP="00C114E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C114EA" w:rsidRDefault="00C114EA" w:rsidP="00C114E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عدد الوحدات المنتجة</w:t>
            </w:r>
          </w:p>
        </w:tc>
        <w:tc>
          <w:tcPr>
            <w:tcW w:w="2693" w:type="dxa"/>
          </w:tcPr>
          <w:p w:rsidR="002C3E40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650465.40 دج</w:t>
            </w:r>
          </w:p>
          <w:p w:rsidR="00C114EA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C114EA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306000</w:t>
            </w:r>
          </w:p>
        </w:tc>
        <w:tc>
          <w:tcPr>
            <w:tcW w:w="2584" w:type="dxa"/>
          </w:tcPr>
          <w:p w:rsidR="002C3E40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195110.40 دج</w:t>
            </w:r>
          </w:p>
          <w:p w:rsidR="00C114EA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C114EA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49000</w:t>
            </w:r>
          </w:p>
        </w:tc>
      </w:tr>
      <w:tr w:rsidR="002C3E40" w:rsidTr="00165D96">
        <w:tc>
          <w:tcPr>
            <w:tcW w:w="3650" w:type="dxa"/>
          </w:tcPr>
          <w:p w:rsidR="002C3E40" w:rsidRDefault="00C114EA" w:rsidP="00D33AA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تكلفة الإنتاج الوحدة </w:t>
            </w:r>
            <w:proofErr w:type="spellStart"/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الواحيدة</w:t>
            </w:r>
            <w:proofErr w:type="spellEnd"/>
          </w:p>
        </w:tc>
        <w:tc>
          <w:tcPr>
            <w:tcW w:w="2693" w:type="dxa"/>
          </w:tcPr>
          <w:p w:rsidR="002C3E40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02.12 دج</w:t>
            </w:r>
          </w:p>
        </w:tc>
        <w:tc>
          <w:tcPr>
            <w:tcW w:w="2584" w:type="dxa"/>
          </w:tcPr>
          <w:p w:rsidR="002C3E40" w:rsidRDefault="00C114EA" w:rsidP="00C114E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114EA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03.98 دج</w:t>
            </w:r>
          </w:p>
        </w:tc>
      </w:tr>
    </w:tbl>
    <w:p w:rsidR="001A23E6" w:rsidRDefault="001A23E6" w:rsidP="00D33AA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884958" w:rsidP="00533013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726FB"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="00E13CEB"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  <w:r w:rsidR="00E13CEB" w:rsidRPr="006556D5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="00E13CE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13CEB"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حساب سعر </w:t>
      </w:r>
      <w:proofErr w:type="gramStart"/>
      <w:r w:rsidR="00E13CEB"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التكلفة</w:t>
      </w:r>
      <w:r w:rsidR="002178AC" w:rsidRPr="005330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C83386" w:rsidRPr="0053301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E13CEB"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(</w:t>
      </w:r>
      <w:proofErr w:type="gramEnd"/>
      <w:r w:rsidR="00E13CEB"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أ )  و ( ب )</w:t>
      </w:r>
      <w:r w:rsidR="00533013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E13CE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C833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3366"/>
        <w:gridCol w:w="2835"/>
        <w:gridCol w:w="2726"/>
      </w:tblGrid>
      <w:tr w:rsidR="000354B1" w:rsidTr="00877382">
        <w:tc>
          <w:tcPr>
            <w:tcW w:w="3366" w:type="dxa"/>
          </w:tcPr>
          <w:p w:rsidR="000354B1" w:rsidRDefault="000354B1" w:rsidP="000354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354B1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2835" w:type="dxa"/>
          </w:tcPr>
          <w:p w:rsidR="000354B1" w:rsidRDefault="000354B1" w:rsidP="000354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المنتوج ( أ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726" w:type="dxa"/>
          </w:tcPr>
          <w:p w:rsidR="000354B1" w:rsidRDefault="000354B1" w:rsidP="000354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المنتوج ( ب )</w:t>
            </w:r>
          </w:p>
        </w:tc>
      </w:tr>
      <w:tr w:rsidR="000354B1" w:rsidTr="00877382">
        <w:tc>
          <w:tcPr>
            <w:tcW w:w="3366" w:type="dxa"/>
          </w:tcPr>
          <w:p w:rsidR="000354B1" w:rsidRDefault="00877382" w:rsidP="00D33AA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877382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تكلفة</w:t>
            </w:r>
            <w:proofErr w:type="gramEnd"/>
            <w:r w:rsidRPr="00877382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الإنتاج المباع</w:t>
            </w:r>
          </w:p>
          <w:p w:rsidR="00877382" w:rsidRDefault="00877382" w:rsidP="0087738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877382" w:rsidRDefault="00877382" w:rsidP="0087738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300000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وحدة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× 02.12 دج</w:t>
            </w:r>
          </w:p>
          <w:p w:rsidR="00877382" w:rsidRDefault="00877382" w:rsidP="0087738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49000  وحدة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× 03.98 دج</w:t>
            </w:r>
          </w:p>
          <w:p w:rsidR="00877382" w:rsidRDefault="00877382" w:rsidP="0087738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877382" w:rsidRDefault="00877382" w:rsidP="0087738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877382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مصاريف</w:t>
            </w:r>
            <w:proofErr w:type="gramEnd"/>
            <w:r w:rsidRPr="00877382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التوزيع </w:t>
            </w:r>
          </w:p>
          <w:p w:rsidR="00877382" w:rsidRDefault="00877382" w:rsidP="0087738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877382" w:rsidRDefault="00877382" w:rsidP="0087738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88000.00 دج ×  (3 \ 5)</w:t>
            </w:r>
          </w:p>
          <w:p w:rsidR="00877382" w:rsidRDefault="00877382" w:rsidP="0087738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88000.00 دج ×  (2 \ 5)</w:t>
            </w:r>
          </w:p>
          <w:p w:rsidR="00877382" w:rsidRDefault="00877382" w:rsidP="0087738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877382" w:rsidRDefault="00877382" w:rsidP="0087738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المصاريف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الإدارية</w:t>
            </w:r>
          </w:p>
          <w:p w:rsidR="00877382" w:rsidRDefault="00877382" w:rsidP="0087738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4F69A0" w:rsidRDefault="004F69A0" w:rsidP="004F69A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F69A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36000.00 دج ÷ 2 =</w:t>
            </w:r>
          </w:p>
        </w:tc>
        <w:tc>
          <w:tcPr>
            <w:tcW w:w="2835" w:type="dxa"/>
          </w:tcPr>
          <w:p w:rsidR="000354B1" w:rsidRPr="004F69A0" w:rsidRDefault="000354B1" w:rsidP="00D33AA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Pr="004F69A0" w:rsidRDefault="004F69A0" w:rsidP="004F69A0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4F69A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636000.00 دج</w:t>
            </w: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4F69A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52800.00 دج</w:t>
            </w: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18000.00 دج</w:t>
            </w:r>
          </w:p>
        </w:tc>
        <w:tc>
          <w:tcPr>
            <w:tcW w:w="2726" w:type="dxa"/>
          </w:tcPr>
          <w:p w:rsidR="000354B1" w:rsidRDefault="000354B1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195020.00 دج</w:t>
            </w: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35200.00 دج</w:t>
            </w: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F69A0" w:rsidRPr="004F69A0" w:rsidRDefault="004F69A0" w:rsidP="004F69A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18000.00 دج</w:t>
            </w:r>
          </w:p>
        </w:tc>
      </w:tr>
      <w:tr w:rsidR="000354B1" w:rsidTr="00877382">
        <w:tc>
          <w:tcPr>
            <w:tcW w:w="3366" w:type="dxa"/>
          </w:tcPr>
          <w:p w:rsidR="000354B1" w:rsidRDefault="00CB279D" w:rsidP="00D33AA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B279D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سعر التكلفة </w:t>
            </w:r>
            <w:proofErr w:type="gramStart"/>
            <w:r w:rsidRPr="00CB279D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الإجمالي</w:t>
            </w:r>
            <w:proofErr w:type="gramEnd"/>
          </w:p>
          <w:p w:rsidR="00CB279D" w:rsidRDefault="00CB279D" w:rsidP="00CB279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CB279D" w:rsidRDefault="00CB279D" w:rsidP="00CB279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B279D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عدد الوحدات المنتجة و المباعة</w:t>
            </w:r>
          </w:p>
        </w:tc>
        <w:tc>
          <w:tcPr>
            <w:tcW w:w="2835" w:type="dxa"/>
          </w:tcPr>
          <w:p w:rsidR="000354B1" w:rsidRDefault="00CB279D" w:rsidP="00CB279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B279D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706800.00 دج</w:t>
            </w:r>
          </w:p>
          <w:p w:rsidR="00CB279D" w:rsidRDefault="00CB279D" w:rsidP="00CB279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CB279D" w:rsidRDefault="00CB279D" w:rsidP="00CB27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300000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وحدة</w:t>
            </w:r>
            <w:proofErr w:type="gramEnd"/>
          </w:p>
        </w:tc>
        <w:tc>
          <w:tcPr>
            <w:tcW w:w="2726" w:type="dxa"/>
          </w:tcPr>
          <w:p w:rsidR="000354B1" w:rsidRDefault="00CB279D" w:rsidP="00CB279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B279D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248220.00 دج</w:t>
            </w:r>
          </w:p>
          <w:p w:rsidR="00CB279D" w:rsidRDefault="00CB279D" w:rsidP="00CB279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CB279D" w:rsidRDefault="00CB279D" w:rsidP="00CB27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49000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وحدة</w:t>
            </w:r>
            <w:proofErr w:type="gramEnd"/>
          </w:p>
        </w:tc>
      </w:tr>
      <w:tr w:rsidR="000354B1" w:rsidTr="00877382">
        <w:tc>
          <w:tcPr>
            <w:tcW w:w="3366" w:type="dxa"/>
          </w:tcPr>
          <w:p w:rsidR="000354B1" w:rsidRDefault="00CB279D" w:rsidP="00D33AA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614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نصيب الوحدة </w:t>
            </w:r>
            <w:r w:rsidR="007614A4" w:rsidRPr="007614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المنتجة و المباعة من سعر التكلفة</w:t>
            </w:r>
          </w:p>
        </w:tc>
        <w:tc>
          <w:tcPr>
            <w:tcW w:w="2835" w:type="dxa"/>
          </w:tcPr>
          <w:p w:rsidR="000354B1" w:rsidRDefault="007614A4" w:rsidP="007614A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614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02.356 دج</w:t>
            </w:r>
          </w:p>
        </w:tc>
        <w:tc>
          <w:tcPr>
            <w:tcW w:w="2726" w:type="dxa"/>
          </w:tcPr>
          <w:p w:rsidR="000354B1" w:rsidRDefault="007614A4" w:rsidP="007614A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614A4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05.06 دج</w:t>
            </w:r>
          </w:p>
        </w:tc>
      </w:tr>
    </w:tbl>
    <w:p w:rsidR="00C14907" w:rsidRDefault="00533013" w:rsidP="00533013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4)- </w:t>
      </w:r>
      <w:proofErr w:type="gramStart"/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النتيجة</w:t>
      </w:r>
      <w:proofErr w:type="gramEnd"/>
      <w:r w:rsidRPr="0053301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التحليلية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3366"/>
        <w:gridCol w:w="2694"/>
        <w:gridCol w:w="2867"/>
      </w:tblGrid>
      <w:tr w:rsidR="00E51025" w:rsidTr="00E51025">
        <w:tc>
          <w:tcPr>
            <w:tcW w:w="3366" w:type="dxa"/>
          </w:tcPr>
          <w:p w:rsidR="00E51025" w:rsidRDefault="00E51025" w:rsidP="00E5102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354B1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2694" w:type="dxa"/>
          </w:tcPr>
          <w:p w:rsidR="00E51025" w:rsidRDefault="00E51025" w:rsidP="00E5102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المنتوج ( أ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2867" w:type="dxa"/>
          </w:tcPr>
          <w:p w:rsidR="00E51025" w:rsidRDefault="00E51025" w:rsidP="00E5102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المنتوج (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ب </w:t>
            </w:r>
            <w:r w:rsidRPr="002C3E4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)</w:t>
            </w:r>
          </w:p>
        </w:tc>
      </w:tr>
      <w:tr w:rsidR="00E51025" w:rsidTr="00E51025">
        <w:tc>
          <w:tcPr>
            <w:tcW w:w="3366" w:type="dxa"/>
          </w:tcPr>
          <w:p w:rsidR="00E51025" w:rsidRDefault="00E51025" w:rsidP="00D33AA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E51025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رقم الأعمال</w:t>
            </w:r>
          </w:p>
          <w:p w:rsidR="00E51025" w:rsidRDefault="00E51025" w:rsidP="00E5102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E51025" w:rsidRDefault="00E51025" w:rsidP="00E5102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300000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وحدة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× 4.0052 دج</w:t>
            </w:r>
          </w:p>
          <w:p w:rsidR="00E51025" w:rsidRDefault="00E51025" w:rsidP="00E5102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49000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وحدة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× 8.096</w:t>
            </w:r>
            <w:r w:rsidR="00AB52E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دج</w:t>
            </w:r>
          </w:p>
          <w:p w:rsidR="00AB52E0" w:rsidRDefault="00AB52E0" w:rsidP="00AB52E0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AB52E0" w:rsidRDefault="00AB52E0" w:rsidP="00AB52E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سعر التكلفة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الإجمالي</w:t>
            </w:r>
            <w:proofErr w:type="gramEnd"/>
          </w:p>
        </w:tc>
        <w:tc>
          <w:tcPr>
            <w:tcW w:w="2694" w:type="dxa"/>
          </w:tcPr>
          <w:p w:rsidR="00E51025" w:rsidRDefault="00E51025" w:rsidP="00D33AA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4149" w:rsidRDefault="00734149" w:rsidP="0073414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4149" w:rsidRDefault="00734149" w:rsidP="0073414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1201560.00 دج</w:t>
            </w:r>
          </w:p>
          <w:p w:rsidR="00734149" w:rsidRDefault="00734149" w:rsidP="0073414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734149" w:rsidRDefault="00734149" w:rsidP="0073414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4149" w:rsidRPr="00734149" w:rsidRDefault="00734149" w:rsidP="0073414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(706800.00 دج)</w:t>
            </w:r>
          </w:p>
        </w:tc>
        <w:tc>
          <w:tcPr>
            <w:tcW w:w="2867" w:type="dxa"/>
          </w:tcPr>
          <w:p w:rsidR="00E51025" w:rsidRDefault="00E51025" w:rsidP="00D33AA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4149" w:rsidRDefault="00734149" w:rsidP="0073414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4149" w:rsidRDefault="00734149" w:rsidP="0073414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-</w:t>
            </w:r>
          </w:p>
          <w:p w:rsidR="00734149" w:rsidRDefault="00734149" w:rsidP="0073414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396704.00 دج</w:t>
            </w:r>
          </w:p>
          <w:p w:rsidR="00734149" w:rsidRDefault="00734149" w:rsidP="0073414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4149" w:rsidRPr="00734149" w:rsidRDefault="00734149" w:rsidP="0073414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(248220.00 دج)</w:t>
            </w:r>
          </w:p>
        </w:tc>
      </w:tr>
      <w:tr w:rsidR="00E51025" w:rsidTr="00E51025">
        <w:tc>
          <w:tcPr>
            <w:tcW w:w="3366" w:type="dxa"/>
          </w:tcPr>
          <w:p w:rsidR="00E51025" w:rsidRDefault="00734149" w:rsidP="00D33AA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73414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النتيجة</w:t>
            </w:r>
            <w:proofErr w:type="gramEnd"/>
            <w:r w:rsidRPr="0073414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التحليلية</w:t>
            </w:r>
          </w:p>
        </w:tc>
        <w:tc>
          <w:tcPr>
            <w:tcW w:w="2694" w:type="dxa"/>
          </w:tcPr>
          <w:p w:rsidR="00E51025" w:rsidRDefault="00734149" w:rsidP="0073414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3414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491760.00 دج</w:t>
            </w:r>
          </w:p>
        </w:tc>
        <w:tc>
          <w:tcPr>
            <w:tcW w:w="2867" w:type="dxa"/>
          </w:tcPr>
          <w:p w:rsidR="00E51025" w:rsidRDefault="00734149" w:rsidP="0073414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3414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14799.40 دج</w:t>
            </w:r>
          </w:p>
        </w:tc>
      </w:tr>
    </w:tbl>
    <w:p w:rsidR="00C14907" w:rsidRDefault="00C14907" w:rsidP="00D33AA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B77D58" w:rsidP="008A5361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8A5361" w:rsidRPr="008A536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سعر بيع الوحدة </w:t>
      </w:r>
      <w:proofErr w:type="spellStart"/>
      <w:r w:rsidR="008A5361" w:rsidRPr="008A5361">
        <w:rPr>
          <w:rFonts w:asciiTheme="majorBidi" w:hAnsiTheme="majorBidi" w:cstheme="majorBidi" w:hint="cs"/>
          <w:sz w:val="32"/>
          <w:szCs w:val="32"/>
          <w:rtl/>
          <w:lang w:bidi="ar-DZ"/>
        </w:rPr>
        <w:t>الواحيدة</w:t>
      </w:r>
      <w:proofErr w:type="spellEnd"/>
      <w:r w:rsidR="008A5361" w:rsidRPr="008A536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السلعة (أ) =</w:t>
      </w:r>
      <w:r w:rsidR="008A536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2.356 دج + ( 2.356 دج × 0.7) = 4.0052 دج</w:t>
      </w:r>
    </w:p>
    <w:p w:rsidR="00C14907" w:rsidRDefault="00B77D58" w:rsidP="0041404E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41404E" w:rsidRPr="008A536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سعر بيع الوحدة </w:t>
      </w:r>
      <w:proofErr w:type="spellStart"/>
      <w:r w:rsidR="0041404E" w:rsidRPr="008A5361">
        <w:rPr>
          <w:rFonts w:asciiTheme="majorBidi" w:hAnsiTheme="majorBidi" w:cstheme="majorBidi" w:hint="cs"/>
          <w:sz w:val="32"/>
          <w:szCs w:val="32"/>
          <w:rtl/>
          <w:lang w:bidi="ar-DZ"/>
        </w:rPr>
        <w:t>الواحيدة</w:t>
      </w:r>
      <w:proofErr w:type="spellEnd"/>
      <w:r w:rsidR="0041404E" w:rsidRPr="008A536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السلعة (</w:t>
      </w:r>
      <w:r w:rsidR="0041404E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41404E" w:rsidRPr="008A5361">
        <w:rPr>
          <w:rFonts w:asciiTheme="majorBidi" w:hAnsiTheme="majorBidi" w:cstheme="majorBidi" w:hint="cs"/>
          <w:sz w:val="32"/>
          <w:szCs w:val="32"/>
          <w:rtl/>
          <w:lang w:bidi="ar-DZ"/>
        </w:rPr>
        <w:t>) =</w:t>
      </w:r>
      <w:r w:rsidR="0041404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5.06 دج + ( 5.06 دج × 0.6) = 8.096 دج</w:t>
      </w:r>
    </w:p>
    <w:p w:rsidR="00C14907" w:rsidRDefault="00C14907" w:rsidP="00D33AA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0D191A" w:rsidP="000D191A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محاضرة رقم 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04</w:t>
      </w: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) </w:t>
      </w:r>
      <w:r w:rsidRPr="008B79A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معالجة المحاسبية للأعباء المباشرة و الأعباء غير المباشرة طريقة الأقسام المتجانسة </w:t>
      </w:r>
    </w:p>
    <w:p w:rsidR="00C14907" w:rsidRPr="000D191A" w:rsidRDefault="000D191A" w:rsidP="000D191A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Pr="000D191A">
        <w:rPr>
          <w:rFonts w:asciiTheme="majorBidi" w:hAnsiTheme="majorBidi" w:cstheme="majorBidi" w:hint="cs"/>
          <w:sz w:val="32"/>
          <w:szCs w:val="32"/>
          <w:rtl/>
          <w:lang w:bidi="ar-DZ"/>
        </w:rPr>
        <w:t>من أجل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حساب التكلفة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لمنتوج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سلعة أو خدمة، يجب في البداية تحليل الأنشطة حتى يمكن تحديد: </w:t>
      </w:r>
      <w:r w:rsidRPr="000D19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C14907" w:rsidRPr="000D191A" w:rsidRDefault="000D191A" w:rsidP="004072F4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1- تكلفة الإستخدام من المواد أو البضائع المستعملة في العملية الإنتاجية أو التجارية ( محاسبة المواد من أجل تحديد قيمة الصادر)</w:t>
      </w:r>
      <w:r w:rsidR="007A23B2"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C14907" w:rsidRPr="000D191A" w:rsidRDefault="000D191A" w:rsidP="004072F4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الزمن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اللازم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للعمل و التكاليف المرتبطة به، أي التحليل الدقيق</w:t>
      </w:r>
      <w:r w:rsidR="007A23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للعمل من حيث الزمن الضروري؛ </w:t>
      </w:r>
    </w:p>
    <w:p w:rsidR="00C14907" w:rsidRPr="007A23B2" w:rsidRDefault="007A23B2" w:rsidP="004072F4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A23B2">
        <w:rPr>
          <w:rFonts w:asciiTheme="majorBidi" w:hAnsiTheme="majorBidi" w:cstheme="majorBidi" w:hint="cs"/>
          <w:sz w:val="32"/>
          <w:szCs w:val="32"/>
          <w:rtl/>
          <w:lang w:bidi="ar-DZ"/>
        </w:rPr>
        <w:t>3- الأعباء غير المباشرة و العمل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تحميلها محاسبيا وفق أساس معين؛</w:t>
      </w:r>
      <w:r w:rsidRPr="007A23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02751" w:rsidRDefault="007A23B2" w:rsidP="007A23B2">
      <w:p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حيث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نظام التكاليف الكاملة يقوم على أساس الفصل بين الأعباء ذات الطبيعة المباشرة و الأعباء ذات الطبيعة غير المباشرة.</w:t>
      </w:r>
    </w:p>
    <w:p w:rsidR="007A23B2" w:rsidRPr="007A23B2" w:rsidRDefault="00F02751" w:rsidP="00F02751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1</w:t>
      </w:r>
      <w:r w:rsidRPr="00CB33C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7A23B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الأعباء المباشرة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و الأعباء غير المباشرة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7A23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A23B2" w:rsidRPr="007A23B2" w:rsidRDefault="00CB33C3" w:rsidP="00A843F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B33C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أ)-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="007A23B2" w:rsidRPr="007A23B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الأعباء</w:t>
      </w:r>
      <w:proofErr w:type="gramEnd"/>
      <w:r w:rsidR="007A23B2" w:rsidRPr="007A23B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المباشرة</w:t>
      </w:r>
      <w:r w:rsidR="007A23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و تتمثل في الأعباء التي تخص تكلفة معينة و تحمل مباشرة إلى تكلفة الإنتاج أو </w:t>
      </w:r>
      <w:r w:rsidR="00A843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إلى سعر التكلفة دون أي مشكل، و تشمل أساسا: </w:t>
      </w:r>
    </w:p>
    <w:p w:rsidR="007A23B2" w:rsidRPr="00A843FE" w:rsidRDefault="00A843FE" w:rsidP="00A843F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843FE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الواد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الأولية المستعملة، مثل المواد الأولية الأساسية في شكلها الخام أو النصف مصنع و المواد الإستهلاكية </w:t>
      </w:r>
      <w:r>
        <w:rPr>
          <w:rFonts w:asciiTheme="majorBidi" w:hAnsiTheme="majorBidi" w:cstheme="majorBidi"/>
          <w:sz w:val="32"/>
          <w:szCs w:val="32"/>
          <w:lang w:bidi="ar-DZ"/>
        </w:rPr>
        <w:t>consommables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Les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التي تستعمل بشكل مساعد للمواد الأولية الأساسية. </w:t>
      </w:r>
      <w:r w:rsidRPr="00A843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A23B2" w:rsidRPr="00A843FE" w:rsidRDefault="007A23B2" w:rsidP="007A23B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843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843FE">
        <w:rPr>
          <w:rFonts w:asciiTheme="majorBidi" w:hAnsiTheme="majorBidi" w:cstheme="majorBidi" w:hint="cs"/>
          <w:sz w:val="32"/>
          <w:szCs w:val="32"/>
          <w:rtl/>
          <w:lang w:bidi="ar-DZ"/>
        </w:rPr>
        <w:t>- اليد العاملة المباشرة، تحديد بقيمة العمل المبذول لتحويل المواد الأولية إلى منتوج تام،</w:t>
      </w:r>
      <w:r w:rsidR="00BC1F3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 تحديد وقت العمل المستغرق في العملية الإنتاجية و ذلك حسب العلاقة</w:t>
      </w:r>
      <w:r w:rsidR="00A843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A23B2" w:rsidRPr="00A843FE" w:rsidRDefault="00BC1F3C" w:rsidP="00BC1F3C">
      <w:pPr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تكلفة العمل المباشرة </w:t>
      </w:r>
      <w:r w:rsidRPr="0059225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=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وقت العمل × معدل الأجر</w:t>
      </w:r>
    </w:p>
    <w:p w:rsidR="007A23B2" w:rsidRPr="00A843FE" w:rsidRDefault="00BC1F3C" w:rsidP="007A23B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فمثل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الأعباء تخص تكلفة الإنتاج، و تحميلها إلى سعر تكلفة لا يتطلب أي عملية حسابية وسيطة، إذ تحمل مباشرة إلى سعر التكلفة.</w:t>
      </w:r>
    </w:p>
    <w:p w:rsidR="007A23B2" w:rsidRPr="00A843FE" w:rsidRDefault="00CB33C3" w:rsidP="009D18A3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ب</w:t>
      </w:r>
      <w:r w:rsidRPr="00CB33C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7A23B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الأعباء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غير</w:t>
      </w:r>
      <w:r w:rsidRPr="007A23B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المباشرة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و تتمثل في الأعباء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التغيي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تحمل مباشرة إلى سعر التكلفة، لأنها تتعلق بمجموعة من الأنشطة، و بالتالي بمجموعة من التكاليف، مثل مصاريف الصيانة، الكهرباء ...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الخ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؛ أو بالنشاط العام للمؤسسة، مثل المصاريف الإدارية.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جانب مصاريف غير مباشرة أخرى، و التي تكون موزعة حسب مراحل النشاط، أي مصاريف الشراء غير المباشرة، مصاريف الإنتاج </w:t>
      </w:r>
      <w:r w:rsidR="00C87C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غير مباشرة، مصاريف التوزيع غير المباشرة. فمثل هذه المصاريف تتطلب معالجتها المحاسبية توزيع أولي لها بواسطة مفاتيح التوزيع ( معدلات أو نسب مئوية تتحدد مثلا وفق الكتلة الأجور بالقسم إلى كتلة الأجور </w:t>
      </w:r>
      <w:proofErr w:type="gramStart"/>
      <w:r w:rsidR="00C87C31">
        <w:rPr>
          <w:rFonts w:asciiTheme="majorBidi" w:hAnsiTheme="majorBidi" w:cstheme="majorBidi" w:hint="cs"/>
          <w:sz w:val="32"/>
          <w:szCs w:val="32"/>
          <w:rtl/>
          <w:lang w:bidi="ar-DZ"/>
        </w:rPr>
        <w:t>الإجمالي .</w:t>
      </w:r>
      <w:proofErr w:type="gramEnd"/>
      <w:r w:rsidR="00C87C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 </w:t>
      </w:r>
      <w:proofErr w:type="gramStart"/>
      <w:r w:rsidR="00C87C31">
        <w:rPr>
          <w:rFonts w:asciiTheme="majorBidi" w:hAnsiTheme="majorBidi" w:cstheme="majorBidi" w:hint="cs"/>
          <w:sz w:val="32"/>
          <w:szCs w:val="32"/>
          <w:rtl/>
          <w:lang w:bidi="ar-DZ"/>
        </w:rPr>
        <w:t>الخ</w:t>
      </w:r>
      <w:proofErr w:type="gramEnd"/>
      <w:r w:rsidR="00C87C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). وهذا قبل تحميلها للتكاليف ( تكلفة الشراء، تكلفة الإنتاج، تكلفة التوزيع ) و من ثمة إلى </w:t>
      </w:r>
      <w:r w:rsidR="009D18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سعر التكلفة، و تشمل بعض المصاريف مثل الطاقة و الكهرباء، اليد العاملة غير المباشرة، و المصاريف العامة ( الإيجاز، إهتلاك الآلات ... </w:t>
      </w:r>
      <w:proofErr w:type="gramStart"/>
      <w:r w:rsidR="009D18A3">
        <w:rPr>
          <w:rFonts w:asciiTheme="majorBidi" w:hAnsiTheme="majorBidi" w:cstheme="majorBidi" w:hint="cs"/>
          <w:sz w:val="32"/>
          <w:szCs w:val="32"/>
          <w:rtl/>
          <w:lang w:bidi="ar-DZ"/>
        </w:rPr>
        <w:t>الخ</w:t>
      </w:r>
      <w:proofErr w:type="gramEnd"/>
      <w:r w:rsidR="009D18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). </w:t>
      </w:r>
    </w:p>
    <w:p w:rsidR="007A23B2" w:rsidRDefault="00F02751" w:rsidP="007B2F40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0275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2)-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9D18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مراكز التحليل </w:t>
      </w:r>
      <w:r w:rsidR="009D18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نشاط المؤسسة الإقتصادية، سواء التجارية أو صناعية، مقسم إلى مراكز تحليل  </w:t>
      </w:r>
      <w:r w:rsidR="009D18A3">
        <w:rPr>
          <w:rFonts w:asciiTheme="majorBidi" w:hAnsiTheme="majorBidi" w:cstheme="majorBidi"/>
          <w:sz w:val="32"/>
          <w:szCs w:val="32"/>
          <w:lang w:bidi="ar-DZ"/>
        </w:rPr>
        <w:t>Centres d’</w:t>
      </w:r>
      <w:proofErr w:type="spellStart"/>
      <w:r w:rsidR="009D18A3">
        <w:rPr>
          <w:rFonts w:asciiTheme="majorBidi" w:hAnsiTheme="majorBidi" w:cstheme="majorBidi"/>
          <w:sz w:val="32"/>
          <w:szCs w:val="32"/>
          <w:lang w:bidi="ar-DZ"/>
        </w:rPr>
        <w:t>analyes</w:t>
      </w:r>
      <w:proofErr w:type="spellEnd"/>
      <w:r w:rsidR="009D18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أين تجمع الأعباء غير المباشرة قبل تحميلها. علما بأن مراكز التحليل تتمثل عموما في </w:t>
      </w:r>
      <w:r w:rsidR="007B2F40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7B2F40" w:rsidRDefault="007B2F40" w:rsidP="004072F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قسم حقيقي من المؤسسة: و يعرف بمركز العمل </w:t>
      </w:r>
      <w:r>
        <w:rPr>
          <w:rFonts w:asciiTheme="majorBidi" w:hAnsiTheme="majorBidi" w:cstheme="majorBidi"/>
          <w:sz w:val="32"/>
          <w:szCs w:val="32"/>
          <w:lang w:bidi="ar-DZ"/>
        </w:rPr>
        <w:t>Centre de travail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مثل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الورشات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وظيفة تسيير المخزون ...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الخ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هذا حسب التقسيم الهيكلي للمؤسسة.  </w:t>
      </w:r>
    </w:p>
    <w:p w:rsidR="007A23B2" w:rsidRPr="007B2F40" w:rsidRDefault="007B2F40" w:rsidP="004072F4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B2F40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قسم وهمي من المؤسسة: مثلا الإدارة العامة، التسيير المالي، تسيير الموارد البشرية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الخ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 </w:t>
      </w:r>
      <w:r w:rsidRPr="007B2F4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A23B2" w:rsidRPr="003106B2" w:rsidRDefault="00B7340C" w:rsidP="00F02751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 w:rsidR="003106B2" w:rsidRPr="003106B2">
        <w:rPr>
          <w:rFonts w:asciiTheme="majorBidi" w:hAnsiTheme="majorBidi" w:cstheme="majorBidi" w:hint="cs"/>
          <w:sz w:val="32"/>
          <w:szCs w:val="32"/>
          <w:rtl/>
          <w:lang w:bidi="ar-DZ"/>
        </w:rPr>
        <w:t>فالأعباء غير المباشرة قد يكون مصدرها مركز تحليل واحد، حيث أن مركز التحليل أو القسم المتجانس ( مصطلح تجانس يعني التماثل</w:t>
      </w:r>
      <w:r w:rsidR="003106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بين الأقسام</w:t>
      </w:r>
      <w:r w:rsidR="00F027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المكونة للمؤسسة وفقا للهيكل التنظيمي</w:t>
      </w:r>
      <w:r w:rsidR="003106B2" w:rsidRPr="003106B2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F027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هو بمثابة مركز محاسبة و كذا مركز مسؤولية، أي وحدة تسيير. </w:t>
      </w:r>
      <w:r w:rsidRPr="003106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A23B2" w:rsidRPr="003106B2" w:rsidRDefault="00625B7B" w:rsidP="007A23B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89.85pt;margin-top:210.55pt;width:21.75pt;height:36pt;z-index:251660288" o:connectortype="straight"/>
        </w:pict>
      </w:r>
      <w:r w:rsidR="00F027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الأعباء غير المباشرة عادة ما يصعب</w:t>
      </w:r>
      <w:r w:rsidR="001E08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قياسها، لذا تستخدم وحدات القياس. و هي عبارة عن مؤشرات أو معايير محاسبيا لقياس النشاط على مستوى الأقسام الأساسية، و المتمثلة في الأقسام التي لا يمكن الإستغناء عنها مثل قسم التموين، قسم الإنتاج و قسم </w:t>
      </w:r>
      <w:r w:rsidR="001E08DD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التوزيع، إذ بواسطتها يتم تحديد الوحدة التي على أساسها تحمل الأعباء غير المباشرة إلى سعر التكلفة. و تكون وحدات القياس، عادة في شكل </w:t>
      </w:r>
      <w:proofErr w:type="gramStart"/>
      <w:r w:rsidR="001E08DD">
        <w:rPr>
          <w:rFonts w:asciiTheme="majorBidi" w:hAnsiTheme="majorBidi" w:cstheme="majorBidi" w:hint="cs"/>
          <w:sz w:val="32"/>
          <w:szCs w:val="32"/>
          <w:rtl/>
          <w:lang w:bidi="ar-DZ"/>
        </w:rPr>
        <w:t>نسب</w:t>
      </w:r>
      <w:proofErr w:type="gramEnd"/>
      <w:r w:rsidR="001E08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مئوية.    </w:t>
      </w:r>
      <w:r w:rsidR="00F027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A23B2" w:rsidRPr="00080C98" w:rsidRDefault="0088326C" w:rsidP="001A1E0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تكلفة وحدة القياس </w:t>
      </w:r>
      <w:r w:rsidRPr="0059225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= </w:t>
      </w:r>
      <w:r w:rsidRPr="00080C98">
        <w:rPr>
          <w:rFonts w:asciiTheme="majorBidi" w:hAnsiTheme="majorBidi" w:cstheme="majorBidi" w:hint="cs"/>
          <w:sz w:val="32"/>
          <w:szCs w:val="32"/>
          <w:rtl/>
          <w:lang w:bidi="ar-DZ"/>
        </w:rPr>
        <w:t>إجمالي التكاليف غير المباشرة الخاصة بالقسم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1A1E06" w:rsidRPr="001A1E06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÷</w:t>
      </w:r>
      <w:r w:rsidR="001A1E0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080C98" w:rsidRPr="00080C98">
        <w:rPr>
          <w:rFonts w:asciiTheme="majorBidi" w:hAnsiTheme="majorBidi" w:cstheme="majorBidi" w:hint="cs"/>
          <w:sz w:val="32"/>
          <w:szCs w:val="32"/>
          <w:rtl/>
          <w:lang w:bidi="ar-DZ"/>
        </w:rPr>
        <w:t>عدد وحدات القياس</w:t>
      </w:r>
    </w:p>
    <w:p w:rsidR="007A23B2" w:rsidRDefault="003D00B9" w:rsidP="003D00B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Pr="00F0275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 آليات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توزيع الأعباء غير المباشرة أو طريقة الأقسام المتجانسة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آليات التوزيع التي تعتمد محاسبيا لتوزيع و تحمل الأعباء غير المباشرة، أو ما يعرف بطريقة  الأقسام المتجانسة تتمثل أساسا في آليتي التوزيع التنازلي أو التدريجي و تبادل الخدمات.</w:t>
      </w:r>
    </w:p>
    <w:p w:rsidR="007A23B2" w:rsidRDefault="00D012B6" w:rsidP="00D012B6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3-1</w:t>
      </w:r>
      <w:r w:rsidRPr="00F0275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التوزيع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التنازلي أو التدريجي، و يمر بالخطوات التالية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7A23B2" w:rsidRPr="00D012B6" w:rsidRDefault="00D012B6" w:rsidP="00095C9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95C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3-1-1)-</w:t>
      </w:r>
      <w:r w:rsidRPr="00095C9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095C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الخطوة</w:t>
      </w:r>
      <w:proofErr w:type="gramEnd"/>
      <w:r w:rsidRPr="00095C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الأولى</w:t>
      </w:r>
      <w:r w:rsidRPr="00D012B6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وضع جدول توزيع الأعباء، و هو جدول لتسجيل و توزيع الأعباء غير المباشرة على قسم من الأقسام الأساسية و المساعدة. و ذلك بواسطة مفتاح التوزيع.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فالجدول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يحتوي عدد من الأسطر بقدر عدد الأعباء، و عدد الأعمدة بقدر عدد الأقسام أو مراكز التحليل، مجموع الأعباء </w:t>
      </w:r>
      <w:r w:rsidR="00095C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المسجلة على مستوى كل قسم يسمى بمجموع التوزيع الأولي.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</w:p>
    <w:p w:rsidR="00DE15E6" w:rsidRDefault="00010E08" w:rsidP="00C34AF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95C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3-1-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095C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095C9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095C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الخطوة الأولى</w:t>
      </w:r>
      <w:r w:rsidRPr="00D012B6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010E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توزيع الأعباء غير المباشرة للأقسام المساعدة على الأقسام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الأساسة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ذلك بواسطة معدلات أو نسب مئوية ( مفاتيح توزيع ) حسب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إستفادة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 قسم أساسي من الأقسام المساعدة. حيث يتم إفراغ الأقسام المساعدة من الأعباء غير المباشرة المسجلة على مستواها، و بذا تختفي هذه الأقسام محاسبيا، و المجموع المتحصل عليه، و يكون على مستوى </w:t>
      </w:r>
      <w:r w:rsidR="00C34AF7">
        <w:rPr>
          <w:rFonts w:asciiTheme="majorBidi" w:hAnsiTheme="majorBidi" w:cstheme="majorBidi" w:hint="cs"/>
          <w:sz w:val="32"/>
          <w:szCs w:val="32"/>
          <w:rtl/>
          <w:lang w:bidi="ar-DZ"/>
        </w:rPr>
        <w:t>الأقسام الأساسية فقط، و يعرف بالتوزيع الثانوي.</w:t>
      </w:r>
    </w:p>
    <w:p w:rsidR="007A23B2" w:rsidRPr="00D012B6" w:rsidRDefault="00DE15E6" w:rsidP="00DE15E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* بالإعتماد على طبيعة وحدات القياس لنشاط كل قسم من الأقسام الأساسية يتم تحديد عدد وحدات القياس، و التي تعتمد لتحديد تكلفة وحدة القياس. و بواسطة تكلفة وحدة القياس تحمل التكاليف غير المباشرة لكل قسم أساسي إلى تكلفة معينة ( تكلفة الشراء، تكلفة الإنتاج، تكلفة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التويع</w:t>
      </w:r>
      <w:proofErr w:type="spellEnd"/>
      <w:r w:rsidR="00C2391A">
        <w:rPr>
          <w:rFonts w:asciiTheme="majorBidi" w:hAnsiTheme="majorBidi" w:cstheme="majorBidi" w:hint="cs"/>
          <w:sz w:val="32"/>
          <w:szCs w:val="32"/>
          <w:rtl/>
          <w:lang w:bidi="ar-DZ"/>
        </w:rPr>
        <w:t>) ثم إلى سعر التكلفة.</w:t>
      </w:r>
      <w:r w:rsidR="00C34AF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10E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7A23B2" w:rsidRPr="00D012B6" w:rsidRDefault="00C2391A" w:rsidP="00C2391A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C239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مثال</w:t>
      </w:r>
      <w:proofErr w:type="gramEnd"/>
      <w:r w:rsidRPr="00C239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تطبيقي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 لتكن الأعباء غير المباشرة و المرتبة حسب طبيعتها و المستخرجة من جدول حساب الدخل النتائج كالتالي:   </w:t>
      </w:r>
    </w:p>
    <w:p w:rsidR="007A23B2" w:rsidRPr="00855949" w:rsidRDefault="00855949" w:rsidP="00890B5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55949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خدمات أحرى</w:t>
      </w:r>
      <w:r w:rsidR="002966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خارجية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...................... 50000.00 دج          </w:t>
      </w:r>
      <w:r w:rsidRPr="0085594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A23B2" w:rsidRPr="00855949" w:rsidRDefault="00855949" w:rsidP="00890B5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أعباء </w:t>
      </w:r>
      <w:proofErr w:type="gramStart"/>
      <w:r w:rsidR="0029663D">
        <w:rPr>
          <w:rFonts w:asciiTheme="majorBidi" w:hAnsiTheme="majorBidi" w:cstheme="majorBidi" w:hint="cs"/>
          <w:sz w:val="32"/>
          <w:szCs w:val="32"/>
          <w:rtl/>
          <w:lang w:bidi="ar-DZ"/>
        </w:rPr>
        <w:t>العاملين  .</w:t>
      </w:r>
      <w:proofErr w:type="gramEnd"/>
      <w:r w:rsidR="0029663D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 300000.00 دج</w:t>
      </w:r>
    </w:p>
    <w:p w:rsidR="007A23B2" w:rsidRDefault="0029663D" w:rsidP="00890B5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ضرائب 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رسوم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 100000.00 دج</w:t>
      </w:r>
    </w:p>
    <w:p w:rsidR="0029663D" w:rsidRPr="00855949" w:rsidRDefault="0029663D" w:rsidP="00890B5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أعباء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مالية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................................... 150000.00 دج </w:t>
      </w:r>
    </w:p>
    <w:p w:rsidR="007A23B2" w:rsidRDefault="0029663D" w:rsidP="00890B5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أعباء تسيير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متنوعة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 100000.00 دج</w:t>
      </w:r>
    </w:p>
    <w:p w:rsidR="0029663D" w:rsidRDefault="0029663D" w:rsidP="00890B5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إهتلاك و مخصصات ....................... 200000.00 دج</w:t>
      </w:r>
    </w:p>
    <w:p w:rsidR="00E06F2B" w:rsidRPr="00E06F2B" w:rsidRDefault="00E06F2B" w:rsidP="00D06244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06F2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مفاتيح توزيع الأعباء </w:t>
      </w:r>
      <w:proofErr w:type="spellStart"/>
      <w:r w:rsidRPr="00E06F2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معطات</w:t>
      </w:r>
      <w:proofErr w:type="spellEnd"/>
      <w:r w:rsidRPr="00E06F2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حسب الجدول التالي</w:t>
      </w:r>
      <w:r w:rsidR="00D0624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7A23B2" w:rsidRPr="00855949" w:rsidRDefault="00625B7B" w:rsidP="00E06F2B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33" type="#_x0000_t32" style="position:absolute;left:0;text-align:left;margin-left:257.3pt;margin-top:18.55pt;width:1in;height:.05pt;z-index:251661312" o:connectortype="straight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34" type="#_x0000_t32" style="position:absolute;left:0;text-align:left;margin-left:4.85pt;margin-top:17.7pt;width:243.65pt;height:0;z-index:251662336" o:connectortype="straight">
            <v:stroke startarrow="block" endarrow="block"/>
          </v:shape>
        </w:pict>
      </w:r>
      <w:r w:rsidR="00E06F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قسم مساعد                          قسم أساسي</w:t>
      </w:r>
    </w:p>
    <w:tbl>
      <w:tblPr>
        <w:tblStyle w:val="Grilledutableau"/>
        <w:bidiVisual/>
        <w:tblW w:w="0" w:type="auto"/>
        <w:tblLook w:val="04A0"/>
      </w:tblPr>
      <w:tblGrid>
        <w:gridCol w:w="2232"/>
        <w:gridCol w:w="1560"/>
        <w:gridCol w:w="1701"/>
        <w:gridCol w:w="1661"/>
        <w:gridCol w:w="1773"/>
      </w:tblGrid>
      <w:tr w:rsidR="006B3F0F" w:rsidTr="001F318E">
        <w:tc>
          <w:tcPr>
            <w:tcW w:w="2232" w:type="dxa"/>
          </w:tcPr>
          <w:p w:rsidR="006B3F0F" w:rsidRDefault="006B3F0F" w:rsidP="007A23B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B3F0F" w:rsidRDefault="006B3F0F" w:rsidP="006B3F0F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B3F0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 العبء</w:t>
            </w:r>
          </w:p>
        </w:tc>
        <w:tc>
          <w:tcPr>
            <w:tcW w:w="1560" w:type="dxa"/>
          </w:tcPr>
          <w:p w:rsidR="006B3F0F" w:rsidRDefault="006B3F0F" w:rsidP="001F318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1F318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الإدارة</w:t>
            </w:r>
            <w:proofErr w:type="gramEnd"/>
          </w:p>
        </w:tc>
        <w:tc>
          <w:tcPr>
            <w:tcW w:w="1701" w:type="dxa"/>
          </w:tcPr>
          <w:p w:rsidR="006B3F0F" w:rsidRDefault="001F318E" w:rsidP="001F318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F318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ورشة التركيب</w:t>
            </w:r>
          </w:p>
        </w:tc>
        <w:tc>
          <w:tcPr>
            <w:tcW w:w="1661" w:type="dxa"/>
          </w:tcPr>
          <w:p w:rsidR="006B3F0F" w:rsidRDefault="001F318E" w:rsidP="001F318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1F318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ورشة</w:t>
            </w:r>
            <w:proofErr w:type="gramEnd"/>
            <w:r w:rsidRPr="001F318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جميع</w:t>
            </w:r>
          </w:p>
        </w:tc>
        <w:tc>
          <w:tcPr>
            <w:tcW w:w="1773" w:type="dxa"/>
          </w:tcPr>
          <w:p w:rsidR="006B3F0F" w:rsidRDefault="001F318E" w:rsidP="001F318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1F318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ورشة</w:t>
            </w:r>
            <w:proofErr w:type="gramEnd"/>
            <w:r w:rsidRPr="001F318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جاري</w:t>
            </w:r>
          </w:p>
        </w:tc>
      </w:tr>
      <w:tr w:rsidR="006B3F0F" w:rsidTr="001F318E">
        <w:tc>
          <w:tcPr>
            <w:tcW w:w="2232" w:type="dxa"/>
          </w:tcPr>
          <w:p w:rsidR="006B3F0F" w:rsidRDefault="001F318E" w:rsidP="003828E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F31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خدمات</w:t>
            </w:r>
            <w:proofErr w:type="gramEnd"/>
            <w:r w:rsidRPr="001F31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أخرى خارجية</w:t>
            </w:r>
          </w:p>
          <w:p w:rsidR="001F318E" w:rsidRDefault="001F318E" w:rsidP="003828E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أعباء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العاملين</w:t>
            </w:r>
            <w:proofErr w:type="gramEnd"/>
          </w:p>
          <w:p w:rsidR="001F318E" w:rsidRDefault="001F318E" w:rsidP="003828E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ضرائب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و رسوم</w:t>
            </w:r>
          </w:p>
          <w:p w:rsidR="001F318E" w:rsidRDefault="001F318E" w:rsidP="003828E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أعباء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مالية</w:t>
            </w:r>
          </w:p>
          <w:p w:rsidR="001F318E" w:rsidRDefault="001F318E" w:rsidP="003828E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أعباء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تسيير متنوعة</w:t>
            </w:r>
          </w:p>
          <w:p w:rsidR="001F318E" w:rsidRPr="001F318E" w:rsidRDefault="001F318E" w:rsidP="003828EB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إهتلاكات و مخصصات</w:t>
            </w:r>
          </w:p>
        </w:tc>
        <w:tc>
          <w:tcPr>
            <w:tcW w:w="1560" w:type="dxa"/>
          </w:tcPr>
          <w:p w:rsidR="006B3F0F" w:rsidRDefault="003828EB" w:rsidP="003828E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</w:t>
            </w:r>
            <w:r w:rsidRPr="003828E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3828EB" w:rsidRDefault="003828EB" w:rsidP="003828E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 30</w:t>
            </w:r>
          </w:p>
          <w:p w:rsidR="003828EB" w:rsidRDefault="003828EB" w:rsidP="003828E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%50</w:t>
            </w:r>
          </w:p>
          <w:p w:rsidR="003828EB" w:rsidRPr="003828EB" w:rsidRDefault="003828EB" w:rsidP="003828E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5442F6" w:rsidRPr="003828EB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%40</w:t>
            </w:r>
          </w:p>
          <w:p w:rsidR="003828EB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</w:tc>
        <w:tc>
          <w:tcPr>
            <w:tcW w:w="1701" w:type="dxa"/>
          </w:tcPr>
          <w:p w:rsidR="006B3F0F" w:rsidRDefault="003828EB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%30</w:t>
            </w:r>
          </w:p>
          <w:p w:rsidR="003828EB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%10</w:t>
            </w:r>
          </w:p>
          <w:p w:rsidR="003828EB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%10</w:t>
            </w:r>
          </w:p>
          <w:p w:rsidR="003828EB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%20</w:t>
            </w:r>
          </w:p>
          <w:p w:rsidR="003828EB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%20</w:t>
            </w:r>
          </w:p>
          <w:p w:rsidR="003828EB" w:rsidRDefault="003828EB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</w:tc>
        <w:tc>
          <w:tcPr>
            <w:tcW w:w="1661" w:type="dxa"/>
          </w:tcPr>
          <w:p w:rsidR="005442F6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%30</w:t>
            </w:r>
          </w:p>
          <w:p w:rsidR="005442F6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%10</w:t>
            </w:r>
          </w:p>
          <w:p w:rsidR="005442F6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%10</w:t>
            </w:r>
          </w:p>
          <w:p w:rsidR="005442F6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%30</w:t>
            </w:r>
          </w:p>
          <w:p w:rsidR="005442F6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%20</w:t>
            </w:r>
          </w:p>
          <w:p w:rsidR="006B3F0F" w:rsidRDefault="003828EB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  <w:r w:rsidR="005442F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</w:p>
        </w:tc>
        <w:tc>
          <w:tcPr>
            <w:tcW w:w="1773" w:type="dxa"/>
          </w:tcPr>
          <w:p w:rsidR="006B3F0F" w:rsidRDefault="003828EB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5442F6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%50</w:t>
            </w:r>
          </w:p>
          <w:p w:rsidR="005442F6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%30</w:t>
            </w:r>
          </w:p>
          <w:p w:rsidR="005442F6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%30</w:t>
            </w:r>
          </w:p>
          <w:p w:rsidR="005442F6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%20</w:t>
            </w:r>
          </w:p>
          <w:p w:rsidR="005442F6" w:rsidRDefault="005442F6" w:rsidP="005442F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%10</w:t>
            </w:r>
          </w:p>
        </w:tc>
      </w:tr>
    </w:tbl>
    <w:p w:rsidR="007A23B2" w:rsidRDefault="007A23B2" w:rsidP="003828EB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A23B2" w:rsidRDefault="009D41CE" w:rsidP="009D41CE">
      <w:pPr>
        <w:bidi/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9D41CE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ملاحظات عن </w:t>
      </w:r>
      <w:proofErr w:type="gramStart"/>
      <w:r w:rsidRPr="009D41CE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كيفية</w:t>
      </w:r>
      <w:proofErr w:type="gramEnd"/>
      <w:r w:rsidRPr="009D41CE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تحديد مفاتيح التوزيع: </w:t>
      </w:r>
    </w:p>
    <w:p w:rsidR="009D41CE" w:rsidRPr="009D41CE" w:rsidRDefault="009D41CE" w:rsidP="00642AF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D41CE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Pr="009D41C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550BE2">
        <w:rPr>
          <w:rFonts w:asciiTheme="majorBidi" w:hAnsiTheme="majorBidi" w:cstheme="majorBidi" w:hint="cs"/>
          <w:sz w:val="32"/>
          <w:szCs w:val="32"/>
          <w:rtl/>
          <w:lang w:bidi="ar-DZ"/>
        </w:rPr>
        <w:t>توزيع</w:t>
      </w:r>
      <w:proofErr w:type="gramEnd"/>
      <w:r w:rsidRPr="00550B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مصاريف</w:t>
      </w:r>
      <w:r w:rsidR="00D53764" w:rsidRPr="00550B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الخدمات</w:t>
      </w:r>
      <w:r w:rsidR="00944A5A" w:rsidRPr="00550BE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50B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وفق تحليل محتوى الحساب؛</w:t>
      </w:r>
    </w:p>
    <w:p w:rsidR="007A23B2" w:rsidRPr="009D41CE" w:rsidRDefault="009D41CE" w:rsidP="00642AF3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D41CE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بالنسبة لمصاريف العاملين</w:t>
      </w:r>
      <w:r w:rsidR="002449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تم التوزيع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حسب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عدد العمال في كل قسم؛</w:t>
      </w:r>
      <w:r w:rsidRPr="009D41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A23B2" w:rsidRDefault="009D41CE" w:rsidP="00642AF3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توزيع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مصاريف</w:t>
      </w:r>
      <w:r w:rsidR="002449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الضرائب و الرسوم،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حسب طبيعة الضريبة؛</w:t>
      </w:r>
    </w:p>
    <w:p w:rsidR="00CD6D55" w:rsidRDefault="00CD6D55" w:rsidP="00642AF3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توزيع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الأعباء المالية، </w:t>
      </w:r>
      <w:r w:rsidRPr="002449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حسب قيمة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Pr="00244969">
        <w:rPr>
          <w:rFonts w:asciiTheme="majorBidi" w:hAnsiTheme="majorBidi" w:cstheme="majorBidi" w:hint="cs"/>
          <w:sz w:val="32"/>
          <w:szCs w:val="32"/>
          <w:rtl/>
          <w:lang w:bidi="ar-DZ"/>
        </w:rPr>
        <w:t>تجهيزات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</w:t>
      </w:r>
      <w:r w:rsidRPr="002449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 قسم</w:t>
      </w:r>
      <w:r w:rsidRPr="009D41C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؛</w:t>
      </w:r>
    </w:p>
    <w:p w:rsidR="00F83B4F" w:rsidRPr="009D41CE" w:rsidRDefault="00F83B4F" w:rsidP="00642AF3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- توزيع مصاريف التسيير، إنطلاقا من تحليل محتوى الحساب؛</w:t>
      </w:r>
    </w:p>
    <w:p w:rsidR="007A23B2" w:rsidRPr="009D41CE" w:rsidRDefault="009D41CE" w:rsidP="00642AF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D41CE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 w:rsidRPr="009D41C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244969" w:rsidRPr="00244969">
        <w:rPr>
          <w:rFonts w:asciiTheme="majorBidi" w:hAnsiTheme="majorBidi" w:cstheme="majorBidi" w:hint="cs"/>
          <w:sz w:val="32"/>
          <w:szCs w:val="32"/>
          <w:rtl/>
          <w:lang w:bidi="ar-DZ"/>
        </w:rPr>
        <w:t>توزيع</w:t>
      </w:r>
      <w:r w:rsidR="00F83B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مخصصات الإهتلاك</w:t>
      </w:r>
      <w:r w:rsidR="00CD6D55">
        <w:rPr>
          <w:rFonts w:asciiTheme="majorBidi" w:hAnsiTheme="majorBidi" w:cstheme="majorBidi" w:hint="cs"/>
          <w:sz w:val="32"/>
          <w:szCs w:val="32"/>
          <w:rtl/>
          <w:lang w:bidi="ar-DZ"/>
        </w:rPr>
        <w:t>، كان وفق معدل و قيمة الإهتلاك لل</w:t>
      </w:r>
      <w:r w:rsidRPr="00244969">
        <w:rPr>
          <w:rFonts w:asciiTheme="majorBidi" w:hAnsiTheme="majorBidi" w:cstheme="majorBidi" w:hint="cs"/>
          <w:sz w:val="32"/>
          <w:szCs w:val="32"/>
          <w:rtl/>
          <w:lang w:bidi="ar-DZ"/>
        </w:rPr>
        <w:t>تجهيزات</w:t>
      </w:r>
      <w:r w:rsidR="00F83B4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</w:t>
      </w:r>
      <w:r w:rsidRPr="0024496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 قسم</w:t>
      </w:r>
      <w:r w:rsidRPr="009D41C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؛</w:t>
      </w:r>
    </w:p>
    <w:p w:rsidR="007A23B2" w:rsidRDefault="00D06244" w:rsidP="00D06244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D0624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المطلوب</w:t>
      </w:r>
      <w:proofErr w:type="gramEnd"/>
      <w:r w:rsidRPr="00D0624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7A23B2" w:rsidRPr="00D06244" w:rsidRDefault="00D06244" w:rsidP="00D0624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062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إعداد جدول الأعباء المباشرة و غير المباشرة، علما أن أعباء القسم المساعد توزع على الأقسام الأساسية وفق نسبة مصاريف كل قسم على </w:t>
      </w:r>
      <w:proofErr w:type="spellStart"/>
      <w:r w:rsidRPr="00D06244">
        <w:rPr>
          <w:rFonts w:asciiTheme="majorBidi" w:hAnsiTheme="majorBidi" w:cstheme="majorBidi" w:hint="cs"/>
          <w:sz w:val="32"/>
          <w:szCs w:val="32"/>
          <w:rtl/>
          <w:lang w:bidi="ar-DZ"/>
        </w:rPr>
        <w:t>محموع</w:t>
      </w:r>
      <w:proofErr w:type="spellEnd"/>
      <w:r w:rsidRPr="00D062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المصاريف الأقسام الأساسية.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Pr="00D0624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7A23B2" w:rsidRDefault="008C1708" w:rsidP="008C170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proofErr w:type="gramStart"/>
      <w:r w:rsidRPr="008C170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الحل</w:t>
      </w:r>
      <w:proofErr w:type="gramEnd"/>
      <w:r w:rsidRPr="008C170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A504DF" w:rsidRDefault="00A504DF" w:rsidP="0031781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1)- </w:t>
      </w:r>
      <w:r w:rsidR="00B479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إعداد جدول التوزيع الأعباء </w:t>
      </w:r>
      <w:proofErr w:type="gramStart"/>
      <w:r w:rsidR="00B4792D">
        <w:rPr>
          <w:rFonts w:asciiTheme="majorBidi" w:hAnsiTheme="majorBidi" w:cstheme="majorBidi" w:hint="cs"/>
          <w:sz w:val="32"/>
          <w:szCs w:val="32"/>
          <w:rtl/>
          <w:lang w:bidi="ar-DZ"/>
        </w:rPr>
        <w:t>غير</w:t>
      </w:r>
      <w:proofErr w:type="gramEnd"/>
      <w:r w:rsidR="00B479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المباشرة:</w:t>
      </w:r>
    </w:p>
    <w:p w:rsidR="00594F9C" w:rsidRDefault="00725670" w:rsidP="00725670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</w:t>
      </w:r>
      <w:r w:rsidR="00594F9C" w:rsidRPr="0072567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جدول التوزيع الأولي و الثانوي لل</w:t>
      </w:r>
      <w:r w:rsidRPr="0072567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أعباء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>
        <w:rPr>
          <w:rFonts w:asciiTheme="majorBidi" w:hAnsiTheme="majorBidi" w:cstheme="majorBidi"/>
          <w:sz w:val="32"/>
          <w:szCs w:val="32"/>
          <w:lang w:bidi="ar-DZ"/>
        </w:rPr>
        <w:t>DA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U=</w:t>
      </w:r>
    </w:p>
    <w:p w:rsidR="00594F9C" w:rsidRPr="00855949" w:rsidRDefault="00625B7B" w:rsidP="0072567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36" type="#_x0000_t32" style="position:absolute;left:0;text-align:left;margin-left:215.5pt;margin-top:17.7pt;width:58.35pt;height:0;z-index:251664384" o:connectortype="straight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37" type="#_x0000_t32" style="position:absolute;left:0;text-align:left;margin-left:-14.7pt;margin-top:17.7pt;width:225.95pt;height:0;z-index:251665408" o:connectortype="straight">
            <v:stroke startarrow="block" endarrow="block"/>
          </v:shape>
        </w:pict>
      </w:r>
      <w:r w:rsidR="00594F9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قسم مساعد                          قسم أساسي</w:t>
      </w:r>
    </w:p>
    <w:tbl>
      <w:tblPr>
        <w:tblStyle w:val="Grilledutableau"/>
        <w:bidiVisual/>
        <w:tblW w:w="9498" w:type="dxa"/>
        <w:tblInd w:w="-177" w:type="dxa"/>
        <w:tblLayout w:type="fixed"/>
        <w:tblLook w:val="04A0"/>
      </w:tblPr>
      <w:tblGrid>
        <w:gridCol w:w="1842"/>
        <w:gridCol w:w="1418"/>
        <w:gridCol w:w="1701"/>
        <w:gridCol w:w="1417"/>
        <w:gridCol w:w="1560"/>
        <w:gridCol w:w="1560"/>
      </w:tblGrid>
      <w:tr w:rsidR="00B4792D" w:rsidTr="007331F1">
        <w:tc>
          <w:tcPr>
            <w:tcW w:w="1842" w:type="dxa"/>
          </w:tcPr>
          <w:p w:rsidR="00B4792D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B4792D" w:rsidRPr="00B4792D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B4792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طبيعة العبء</w:t>
            </w:r>
          </w:p>
        </w:tc>
        <w:tc>
          <w:tcPr>
            <w:tcW w:w="1418" w:type="dxa"/>
          </w:tcPr>
          <w:p w:rsidR="00B4792D" w:rsidRPr="00B4792D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4792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  <w:proofErr w:type="gramEnd"/>
            <w:r w:rsidRPr="00B4792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الإجمالي</w:t>
            </w:r>
          </w:p>
        </w:tc>
        <w:tc>
          <w:tcPr>
            <w:tcW w:w="1701" w:type="dxa"/>
          </w:tcPr>
          <w:p w:rsidR="00B4792D" w:rsidRPr="00B4792D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B4792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قسم الإدارة</w:t>
            </w:r>
          </w:p>
        </w:tc>
        <w:tc>
          <w:tcPr>
            <w:tcW w:w="1417" w:type="dxa"/>
          </w:tcPr>
          <w:p w:rsidR="00B4792D" w:rsidRPr="00B4792D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B4792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ورشة التركيب</w:t>
            </w:r>
          </w:p>
        </w:tc>
        <w:tc>
          <w:tcPr>
            <w:tcW w:w="1560" w:type="dxa"/>
          </w:tcPr>
          <w:p w:rsidR="00B4792D" w:rsidRPr="00B4792D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4792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ورشة</w:t>
            </w:r>
            <w:proofErr w:type="gramEnd"/>
            <w:r w:rsidRPr="00B4792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التجميع</w:t>
            </w:r>
          </w:p>
        </w:tc>
        <w:tc>
          <w:tcPr>
            <w:tcW w:w="1560" w:type="dxa"/>
          </w:tcPr>
          <w:p w:rsidR="00B4792D" w:rsidRPr="00B4792D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4792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القسم</w:t>
            </w:r>
            <w:proofErr w:type="gramEnd"/>
            <w:r w:rsidRPr="00B4792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التجاري</w:t>
            </w:r>
          </w:p>
        </w:tc>
      </w:tr>
      <w:tr w:rsidR="00B4792D" w:rsidTr="007331F1">
        <w:tc>
          <w:tcPr>
            <w:tcW w:w="1842" w:type="dxa"/>
          </w:tcPr>
          <w:p w:rsidR="00B4792D" w:rsidRPr="00572B23" w:rsidRDefault="00B4792D" w:rsidP="00572B2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خدمات</w:t>
            </w:r>
            <w:proofErr w:type="gramEnd"/>
            <w:r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أخرى </w:t>
            </w:r>
            <w:r w:rsidR="00572B23"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خ.</w:t>
            </w:r>
          </w:p>
          <w:p w:rsidR="00B4792D" w:rsidRPr="00572B23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أعباء </w:t>
            </w:r>
            <w:proofErr w:type="gramStart"/>
            <w:r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العاملين</w:t>
            </w:r>
            <w:proofErr w:type="gramEnd"/>
          </w:p>
          <w:p w:rsidR="00B4792D" w:rsidRPr="00572B23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ضرائب</w:t>
            </w:r>
            <w:proofErr w:type="gramEnd"/>
            <w:r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و رسوم</w:t>
            </w:r>
          </w:p>
          <w:p w:rsidR="00B4792D" w:rsidRPr="00572B23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أعباء</w:t>
            </w:r>
            <w:proofErr w:type="gramEnd"/>
            <w:r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مالية</w:t>
            </w:r>
          </w:p>
          <w:p w:rsidR="00B4792D" w:rsidRPr="00572B23" w:rsidRDefault="00B4792D" w:rsidP="00572B2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أعباء</w:t>
            </w:r>
            <w:proofErr w:type="gramEnd"/>
            <w:r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تسيير </w:t>
            </w:r>
            <w:r w:rsidR="00572B23"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م.</w:t>
            </w:r>
          </w:p>
          <w:p w:rsidR="00B4792D" w:rsidRDefault="00B4792D" w:rsidP="00572B23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إهتلاكات و </w:t>
            </w:r>
            <w:r w:rsidR="00572B23" w:rsidRPr="00572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="00572B23"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418" w:type="dxa"/>
          </w:tcPr>
          <w:p w:rsidR="00B4792D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50000.00</w:t>
            </w:r>
          </w:p>
          <w:p w:rsidR="00572B23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30000.00</w:t>
            </w:r>
          </w:p>
          <w:p w:rsidR="00572B23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100000.00</w:t>
            </w:r>
          </w:p>
          <w:p w:rsidR="00572B23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150000.00</w:t>
            </w:r>
          </w:p>
          <w:p w:rsidR="00572B23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100000.00</w:t>
            </w:r>
          </w:p>
          <w:p w:rsidR="00572B23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200000.00</w:t>
            </w:r>
          </w:p>
        </w:tc>
        <w:tc>
          <w:tcPr>
            <w:tcW w:w="1701" w:type="dxa"/>
          </w:tcPr>
          <w:p w:rsidR="00B4792D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10000.00</w:t>
            </w:r>
          </w:p>
          <w:p w:rsidR="00572B23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90000.00</w:t>
            </w:r>
          </w:p>
          <w:p w:rsidR="00572B23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50000.00</w:t>
            </w:r>
          </w:p>
          <w:p w:rsidR="00572B23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30000.00</w:t>
            </w:r>
          </w:p>
          <w:p w:rsidR="00572B23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40000.00</w:t>
            </w:r>
          </w:p>
          <w:p w:rsidR="00572B23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40000.00</w:t>
            </w:r>
          </w:p>
        </w:tc>
        <w:tc>
          <w:tcPr>
            <w:tcW w:w="1417" w:type="dxa"/>
          </w:tcPr>
          <w:p w:rsidR="00B4792D" w:rsidRP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15000.00</w:t>
            </w:r>
          </w:p>
          <w:p w:rsid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30000.00</w:t>
            </w:r>
          </w:p>
          <w:p w:rsid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10000.00</w:t>
            </w:r>
          </w:p>
          <w:p w:rsid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30000.00</w:t>
            </w:r>
          </w:p>
          <w:p w:rsid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20000.00</w:t>
            </w:r>
          </w:p>
          <w:p w:rsidR="00572B23" w:rsidRDefault="00572B23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594F9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60000.00</w:t>
            </w:r>
          </w:p>
        </w:tc>
        <w:tc>
          <w:tcPr>
            <w:tcW w:w="1560" w:type="dxa"/>
          </w:tcPr>
          <w:p w:rsidR="00594F9C" w:rsidRPr="00572B23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15000.00</w:t>
            </w:r>
          </w:p>
          <w:p w:rsidR="00594F9C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72B2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30000.00</w:t>
            </w:r>
          </w:p>
          <w:p w:rsidR="00594F9C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10000.00</w:t>
            </w:r>
          </w:p>
          <w:p w:rsidR="00B4792D" w:rsidRPr="00594F9C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594F9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45000.00</w:t>
            </w:r>
          </w:p>
          <w:p w:rsidR="00594F9C" w:rsidRPr="00594F9C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94F9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20000.00</w:t>
            </w:r>
          </w:p>
          <w:p w:rsidR="00594F9C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594F9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80000.00</w:t>
            </w:r>
          </w:p>
        </w:tc>
        <w:tc>
          <w:tcPr>
            <w:tcW w:w="1560" w:type="dxa"/>
          </w:tcPr>
          <w:p w:rsidR="00B4792D" w:rsidRPr="00594F9C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594F9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10000.00</w:t>
            </w:r>
          </w:p>
          <w:p w:rsidR="00594F9C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94F9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150000.00</w:t>
            </w:r>
          </w:p>
          <w:p w:rsidR="00594F9C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30000.00</w:t>
            </w:r>
          </w:p>
          <w:p w:rsidR="00594F9C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45000.00</w:t>
            </w:r>
          </w:p>
          <w:p w:rsidR="00594F9C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20000.00</w:t>
            </w:r>
          </w:p>
          <w:p w:rsidR="00594F9C" w:rsidRDefault="00594F9C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20000.00</w:t>
            </w:r>
          </w:p>
        </w:tc>
      </w:tr>
      <w:tr w:rsidR="00B4792D" w:rsidTr="007331F1">
        <w:tc>
          <w:tcPr>
            <w:tcW w:w="1842" w:type="dxa"/>
          </w:tcPr>
          <w:p w:rsidR="00B4792D" w:rsidRDefault="00A80A2D" w:rsidP="00B4792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A80A2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مجموع التوزيع </w:t>
            </w:r>
            <w:proofErr w:type="gramStart"/>
            <w:r w:rsidRPr="00A80A2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الأولي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End"/>
          </w:p>
          <w:p w:rsidR="00A80A2D" w:rsidRPr="00A80A2D" w:rsidRDefault="00A80A2D" w:rsidP="00A80A2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التوزيع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الثانوي</w:t>
            </w:r>
          </w:p>
        </w:tc>
        <w:tc>
          <w:tcPr>
            <w:tcW w:w="1418" w:type="dxa"/>
          </w:tcPr>
          <w:p w:rsidR="00B4792D" w:rsidRPr="00A80A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80A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900000.00</w:t>
            </w:r>
          </w:p>
        </w:tc>
        <w:tc>
          <w:tcPr>
            <w:tcW w:w="1701" w:type="dxa"/>
          </w:tcPr>
          <w:p w:rsidR="00B479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80A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260000.00</w:t>
            </w:r>
          </w:p>
          <w:p w:rsidR="00A80A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80A2D" w:rsidRPr="00A80A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(260000.00)</w:t>
            </w:r>
          </w:p>
        </w:tc>
        <w:tc>
          <w:tcPr>
            <w:tcW w:w="1417" w:type="dxa"/>
          </w:tcPr>
          <w:p w:rsidR="00B479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80A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165000.00</w:t>
            </w:r>
          </w:p>
          <w:p w:rsidR="00A80A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80A2D" w:rsidRPr="00A80A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67600.00</w:t>
            </w:r>
          </w:p>
        </w:tc>
        <w:tc>
          <w:tcPr>
            <w:tcW w:w="1560" w:type="dxa"/>
          </w:tcPr>
          <w:p w:rsidR="00B479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80A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200000.00</w:t>
            </w:r>
          </w:p>
          <w:p w:rsidR="00A80A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80A2D" w:rsidRPr="00A80A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80600.00</w:t>
            </w:r>
          </w:p>
        </w:tc>
        <w:tc>
          <w:tcPr>
            <w:tcW w:w="1560" w:type="dxa"/>
          </w:tcPr>
          <w:p w:rsidR="00B479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80A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275000.00</w:t>
            </w:r>
          </w:p>
          <w:p w:rsidR="00A80A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80A2D" w:rsidRPr="00A80A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111800.00</w:t>
            </w:r>
          </w:p>
        </w:tc>
      </w:tr>
      <w:tr w:rsidR="00B4792D" w:rsidTr="007331F1">
        <w:tc>
          <w:tcPr>
            <w:tcW w:w="1842" w:type="dxa"/>
          </w:tcPr>
          <w:p w:rsidR="00B4792D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</w:tcPr>
          <w:p w:rsidR="00B4792D" w:rsidRDefault="00B4792D" w:rsidP="00B4792D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</w:tcPr>
          <w:p w:rsidR="00B4792D" w:rsidRDefault="00A80A2D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1417" w:type="dxa"/>
          </w:tcPr>
          <w:p w:rsidR="00B4792D" w:rsidRPr="007331F1" w:rsidRDefault="007331F1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331F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232600.00</w:t>
            </w:r>
          </w:p>
        </w:tc>
        <w:tc>
          <w:tcPr>
            <w:tcW w:w="1560" w:type="dxa"/>
          </w:tcPr>
          <w:p w:rsidR="00B4792D" w:rsidRPr="007331F1" w:rsidRDefault="007331F1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331F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280600.00</w:t>
            </w:r>
          </w:p>
        </w:tc>
        <w:tc>
          <w:tcPr>
            <w:tcW w:w="1560" w:type="dxa"/>
          </w:tcPr>
          <w:p w:rsidR="00B4792D" w:rsidRPr="007331F1" w:rsidRDefault="007331F1" w:rsidP="00A80A2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331F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386800.00</w:t>
            </w:r>
          </w:p>
        </w:tc>
      </w:tr>
    </w:tbl>
    <w:p w:rsidR="00890B56" w:rsidRDefault="00890B56" w:rsidP="00890B5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890B56" w:rsidRDefault="00890B56" w:rsidP="00890B5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890B56" w:rsidRDefault="00890B56" w:rsidP="00890B5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17818" w:rsidRPr="00840AB2" w:rsidRDefault="00890B56" w:rsidP="00890B5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2</w:t>
      </w:r>
      <w:r w:rsidR="00317818" w:rsidRPr="00840A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)- </w:t>
      </w:r>
      <w:proofErr w:type="gramStart"/>
      <w:r w:rsidR="00317818" w:rsidRPr="00840AB2">
        <w:rPr>
          <w:rFonts w:asciiTheme="majorBidi" w:hAnsiTheme="majorBidi" w:cstheme="majorBidi" w:hint="cs"/>
          <w:sz w:val="32"/>
          <w:szCs w:val="32"/>
          <w:rtl/>
          <w:lang w:bidi="ar-DZ"/>
        </w:rPr>
        <w:t>تحديد</w:t>
      </w:r>
      <w:proofErr w:type="gramEnd"/>
      <w:r w:rsidR="00317818" w:rsidRPr="00840A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مفتاح توزيع أعباء الإدارة ( القسم المساعد 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7A23B2" w:rsidRPr="00840AB2" w:rsidRDefault="00890B56" w:rsidP="0031781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8C1708" w:rsidRPr="00840A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النسب الخاصة بتوزيع أعباء </w:t>
      </w:r>
      <w:r w:rsidR="00317818" w:rsidRPr="00840A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الإدارة ( قسم المساعد ) على الأقسام الأساسية </w:t>
      </w:r>
      <w:proofErr w:type="spellStart"/>
      <w:r w:rsidR="00317818" w:rsidRPr="00840AB2">
        <w:rPr>
          <w:rFonts w:asciiTheme="majorBidi" w:hAnsiTheme="majorBidi" w:cstheme="majorBidi" w:hint="cs"/>
          <w:sz w:val="32"/>
          <w:szCs w:val="32"/>
          <w:rtl/>
          <w:lang w:bidi="ar-DZ"/>
        </w:rPr>
        <w:t>حددة</w:t>
      </w:r>
      <w:proofErr w:type="spellEnd"/>
      <w:r w:rsidR="00317818" w:rsidRPr="00840A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كالتالي:</w:t>
      </w:r>
    </w:p>
    <w:tbl>
      <w:tblPr>
        <w:tblStyle w:val="Grilledutableau"/>
        <w:bidiVisual/>
        <w:tblW w:w="9037" w:type="dxa"/>
        <w:tblLook w:val="04A0"/>
      </w:tblPr>
      <w:tblGrid>
        <w:gridCol w:w="1807"/>
        <w:gridCol w:w="2268"/>
        <w:gridCol w:w="4962"/>
      </w:tblGrid>
      <w:tr w:rsidR="00C014B1" w:rsidTr="00D43018">
        <w:tc>
          <w:tcPr>
            <w:tcW w:w="1807" w:type="dxa"/>
          </w:tcPr>
          <w:p w:rsidR="00C014B1" w:rsidRPr="00FB2E09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B2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الأقسام</w:t>
            </w:r>
            <w:proofErr w:type="gramEnd"/>
            <w:r w:rsidRPr="00FB2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الأساسية</w:t>
            </w:r>
          </w:p>
        </w:tc>
        <w:tc>
          <w:tcPr>
            <w:tcW w:w="2268" w:type="dxa"/>
          </w:tcPr>
          <w:p w:rsidR="00C014B1" w:rsidRPr="00FB2E09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B2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FB2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التوزيع الأولي</w:t>
            </w:r>
          </w:p>
        </w:tc>
        <w:tc>
          <w:tcPr>
            <w:tcW w:w="4962" w:type="dxa"/>
          </w:tcPr>
          <w:p w:rsidR="00C014B1" w:rsidRPr="00FB2E09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B2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نسبة</w:t>
            </w:r>
            <w:proofErr w:type="gramEnd"/>
            <w:r w:rsidRPr="00FB2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التوزيع </w:t>
            </w:r>
            <w:r w:rsidRPr="00FB2E0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  <w:tr w:rsidR="00C014B1" w:rsidTr="00D43018">
        <w:tc>
          <w:tcPr>
            <w:tcW w:w="1807" w:type="dxa"/>
          </w:tcPr>
          <w:p w:rsidR="00C014B1" w:rsidRPr="00FB2E09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2E0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ورشة التركيب</w:t>
            </w:r>
          </w:p>
          <w:p w:rsidR="00C014B1" w:rsidRPr="00FB2E09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FB2E0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ورشة</w:t>
            </w:r>
            <w:proofErr w:type="gramEnd"/>
            <w:r w:rsidRPr="00FB2E0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التجميع</w:t>
            </w:r>
          </w:p>
          <w:p w:rsidR="00C014B1" w:rsidRPr="00FB2E09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FB2E0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القسم</w:t>
            </w:r>
            <w:proofErr w:type="gramEnd"/>
            <w:r w:rsidRPr="00FB2E0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التجاري</w:t>
            </w:r>
          </w:p>
        </w:tc>
        <w:tc>
          <w:tcPr>
            <w:tcW w:w="2268" w:type="dxa"/>
          </w:tcPr>
          <w:p w:rsidR="00C014B1" w:rsidRPr="00D43018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165000.00 دج</w:t>
            </w:r>
          </w:p>
          <w:p w:rsidR="00C014B1" w:rsidRPr="00D43018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200000.00 دج</w:t>
            </w:r>
          </w:p>
          <w:p w:rsidR="00C014B1" w:rsidRPr="00FB2E09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275000.00 دج</w:t>
            </w:r>
          </w:p>
        </w:tc>
        <w:tc>
          <w:tcPr>
            <w:tcW w:w="4962" w:type="dxa"/>
          </w:tcPr>
          <w:p w:rsidR="00C014B1" w:rsidRPr="00D43018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(165000.00</w:t>
            </w:r>
            <w:r w:rsidR="00FB2E09"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دج ÷ </w:t>
            </w:r>
            <w:r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="00FB2E09"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640000.00 دج) = 26 </w:t>
            </w:r>
            <w:r w:rsidR="00FB2E09" w:rsidRPr="00D4301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D43018" w:rsidRPr="00D43018" w:rsidRDefault="00D43018" w:rsidP="008969C5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r w:rsidR="008969C5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200000.00</w:t>
            </w:r>
            <w:r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دج ÷  640000.00 دج) =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31</w:t>
            </w:r>
            <w:r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D4301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D43018" w:rsidRPr="00FB2E09" w:rsidRDefault="00D43018" w:rsidP="008969C5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r w:rsidR="008969C5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275000.00</w:t>
            </w:r>
            <w:r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دج ÷  640000.00 دج) =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43</w:t>
            </w:r>
            <w:r w:rsidRPr="00D4301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D4301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</w:tc>
      </w:tr>
      <w:tr w:rsidR="00C014B1" w:rsidTr="00D43018">
        <w:tc>
          <w:tcPr>
            <w:tcW w:w="1807" w:type="dxa"/>
          </w:tcPr>
          <w:p w:rsidR="00C014B1" w:rsidRPr="00FB2E09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FB2E0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2268" w:type="dxa"/>
          </w:tcPr>
          <w:p w:rsidR="00C014B1" w:rsidRPr="00FB2E09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2E0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640000.00 دج</w:t>
            </w:r>
          </w:p>
        </w:tc>
        <w:tc>
          <w:tcPr>
            <w:tcW w:w="4962" w:type="dxa"/>
          </w:tcPr>
          <w:p w:rsidR="00C014B1" w:rsidRPr="00FB2E09" w:rsidRDefault="00C014B1" w:rsidP="00D43018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B2E09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% 100</w:t>
            </w:r>
          </w:p>
        </w:tc>
      </w:tr>
    </w:tbl>
    <w:p w:rsidR="007A23B2" w:rsidRDefault="007A23B2" w:rsidP="007A23B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462DD" w:rsidRDefault="000462DD" w:rsidP="00E76838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768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260000.00 </w:t>
      </w:r>
      <w:r w:rsidRPr="00E7683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×  </w:t>
      </w:r>
      <w:r w:rsidRPr="00E768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26 </w:t>
      </w:r>
      <w:r w:rsidRPr="00E76838">
        <w:rPr>
          <w:rFonts w:asciiTheme="majorBidi" w:hAnsiTheme="majorBidi" w:cstheme="majorBidi"/>
          <w:sz w:val="32"/>
          <w:szCs w:val="32"/>
          <w:lang w:bidi="ar-DZ"/>
        </w:rPr>
        <w:t>%</w:t>
      </w:r>
      <w:r w:rsidRPr="00E768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67600.00 دج</w:t>
      </w:r>
    </w:p>
    <w:p w:rsidR="00E76838" w:rsidRDefault="00E76838" w:rsidP="00E76838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768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260000.00 </w:t>
      </w:r>
      <w:r w:rsidRPr="00E7683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×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31</w:t>
      </w:r>
      <w:r w:rsidRPr="00E768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E76838">
        <w:rPr>
          <w:rFonts w:asciiTheme="majorBidi" w:hAnsiTheme="majorBidi" w:cstheme="majorBidi"/>
          <w:sz w:val="32"/>
          <w:szCs w:val="32"/>
          <w:lang w:bidi="ar-DZ"/>
        </w:rPr>
        <w:t>%</w:t>
      </w:r>
      <w:r w:rsidRPr="00E768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80600.00 دج</w:t>
      </w:r>
    </w:p>
    <w:p w:rsidR="00E76838" w:rsidRDefault="00E76838" w:rsidP="00E76838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768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260000.00 </w:t>
      </w:r>
      <w:r w:rsidRPr="00E7683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×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43</w:t>
      </w:r>
      <w:r w:rsidRPr="00E768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E76838">
        <w:rPr>
          <w:rFonts w:asciiTheme="majorBidi" w:hAnsiTheme="majorBidi" w:cstheme="majorBidi"/>
          <w:sz w:val="32"/>
          <w:szCs w:val="32"/>
          <w:lang w:bidi="ar-DZ"/>
        </w:rPr>
        <w:t>%</w:t>
      </w:r>
      <w:r w:rsidRPr="00E768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111800.00 دج</w:t>
      </w: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4907" w:rsidRDefault="00C14907" w:rsidP="00C149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37DA" w:rsidRDefault="00E637DA" w:rsidP="00E637D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37DA" w:rsidRDefault="00E637DA" w:rsidP="00E637D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37DA" w:rsidRDefault="00E637DA" w:rsidP="00E637D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C1708" w:rsidRDefault="008C1708" w:rsidP="008C170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C1708" w:rsidRDefault="008C1708" w:rsidP="008C170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C1708" w:rsidRDefault="008C1708" w:rsidP="008C170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37DA" w:rsidRDefault="00E637DA" w:rsidP="00E637DA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محاضرة رقم (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05</w:t>
      </w: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)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هيكل التكاليف و تحليل عتبة المردودية ( نقطة التعادل)</w:t>
      </w:r>
    </w:p>
    <w:p w:rsidR="00E637DA" w:rsidRPr="00E637DA" w:rsidRDefault="00E637DA" w:rsidP="00E637DA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>التكلفة</w:t>
      </w:r>
      <w:proofErr w:type="gramEnd"/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الثابتة؛</w:t>
      </w:r>
    </w:p>
    <w:p w:rsidR="00E637DA" w:rsidRPr="00E637DA" w:rsidRDefault="00E637DA" w:rsidP="00E637DA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>التكاليف</w:t>
      </w:r>
      <w:proofErr w:type="gramEnd"/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المتغيرة،</w:t>
      </w:r>
    </w:p>
    <w:p w:rsidR="00E637DA" w:rsidRPr="00E637DA" w:rsidRDefault="00E637DA" w:rsidP="00E637DA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التكاليف الشبه </w:t>
      </w:r>
      <w:proofErr w:type="gramStart"/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>المتغيرة</w:t>
      </w:r>
      <w:proofErr w:type="gramEnd"/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</w:p>
    <w:p w:rsidR="00E637DA" w:rsidRDefault="00E637DA" w:rsidP="00E637DA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>- تحليل عتبة المردودية ( نقطة التعادل ).</w:t>
      </w:r>
    </w:p>
    <w:p w:rsidR="00E637DA" w:rsidRDefault="00E637DA" w:rsidP="00CF7366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637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</w:t>
      </w:r>
      <w:r w:rsidRPr="00E637D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E637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التكاليف الثابتة</w:t>
      </w:r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 تكاليف تتحملها المؤسسة بصرف النظر عن حجم الإنتاج، يبقى أعبا</w:t>
      </w:r>
      <w:r w:rsidR="00CF7366">
        <w:rPr>
          <w:rFonts w:asciiTheme="majorBidi" w:hAnsiTheme="majorBidi" w:cstheme="majorBidi" w:hint="cs"/>
          <w:sz w:val="32"/>
          <w:szCs w:val="32"/>
          <w:rtl/>
          <w:lang w:bidi="ar-DZ"/>
        </w:rPr>
        <w:t>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ها</w:t>
      </w:r>
      <w:r w:rsidR="00CF73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ثابتة بدون تغيير أو تقريب ثابت، مهما بلغ مستوى النشاط ( حجم النشاط )؛ مثال ذلك إيجار المباني، مخصصات الإهتلاك و فوائض القروض.  </w:t>
      </w:r>
    </w:p>
    <w:p w:rsidR="00E637DA" w:rsidRDefault="00871233" w:rsidP="0029332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</w:t>
      </w:r>
      <w:r w:rsidR="00CF7366" w:rsidRPr="00E637D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="00CF7366" w:rsidRPr="00E637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التكاليف ا</w:t>
      </w:r>
      <w:r w:rsidR="00CF736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لمتغيرة ( تكاليف متناسبة)</w:t>
      </w:r>
      <w:r w:rsidR="00CF7366"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CF73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CF7366">
        <w:rPr>
          <w:rFonts w:asciiTheme="majorBidi" w:hAnsiTheme="majorBidi" w:cstheme="majorBidi" w:hint="cs"/>
          <w:sz w:val="32"/>
          <w:szCs w:val="32"/>
          <w:rtl/>
          <w:lang w:bidi="ar-DZ"/>
        </w:rPr>
        <w:t>تتعير</w:t>
      </w:r>
      <w:proofErr w:type="spellEnd"/>
      <w:r w:rsidR="00CF73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التكاليف </w:t>
      </w:r>
      <w:proofErr w:type="spellStart"/>
      <w:r w:rsidR="00CF7366">
        <w:rPr>
          <w:rFonts w:asciiTheme="majorBidi" w:hAnsiTheme="majorBidi" w:cstheme="majorBidi" w:hint="cs"/>
          <w:sz w:val="32"/>
          <w:szCs w:val="32"/>
          <w:rtl/>
          <w:lang w:bidi="ar-DZ"/>
        </w:rPr>
        <w:t>المتغيير</w:t>
      </w:r>
      <w:proofErr w:type="spellEnd"/>
      <w:r w:rsidR="00CF73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بتغير مستوى نشاط المؤسسة الإقتصادية، و هي متناسبة مع حجم النشاط، تزيد بزيادة </w:t>
      </w:r>
      <w:r w:rsidR="00293328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CF7366">
        <w:rPr>
          <w:rFonts w:asciiTheme="majorBidi" w:hAnsiTheme="majorBidi" w:cstheme="majorBidi" w:hint="cs"/>
          <w:sz w:val="32"/>
          <w:szCs w:val="32"/>
          <w:rtl/>
          <w:lang w:bidi="ar-DZ"/>
        </w:rPr>
        <w:t>كميات</w:t>
      </w:r>
      <w:r w:rsidR="0029332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المنتجة؛ و تنقص عند </w:t>
      </w:r>
      <w:proofErr w:type="spellStart"/>
      <w:r w:rsidR="00293328">
        <w:rPr>
          <w:rFonts w:asciiTheme="majorBidi" w:hAnsiTheme="majorBidi" w:cstheme="majorBidi" w:hint="cs"/>
          <w:sz w:val="32"/>
          <w:szCs w:val="32"/>
          <w:rtl/>
          <w:lang w:bidi="ar-DZ"/>
        </w:rPr>
        <w:t>إنخفاضها</w:t>
      </w:r>
      <w:proofErr w:type="spellEnd"/>
      <w:r w:rsidR="0029332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مثال ذلك، مصاريف أجور العمال، مشتريات المواد الأولية، إستهلاك الطاقة الموجه للإنتاج ... </w:t>
      </w:r>
      <w:proofErr w:type="gramStart"/>
      <w:r w:rsidR="00293328">
        <w:rPr>
          <w:rFonts w:asciiTheme="majorBidi" w:hAnsiTheme="majorBidi" w:cstheme="majorBidi" w:hint="cs"/>
          <w:sz w:val="32"/>
          <w:szCs w:val="32"/>
          <w:rtl/>
          <w:lang w:bidi="ar-DZ"/>
        </w:rPr>
        <w:t>الخ</w:t>
      </w:r>
      <w:proofErr w:type="gramEnd"/>
      <w:r w:rsidR="0029332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871233" w:rsidRDefault="00871233" w:rsidP="0087123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7123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مفهوم حجم نشاط المؤسسة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يقصد به رقم الأعمال </w:t>
      </w:r>
      <w:r w:rsidR="00BA2A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المحقق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المؤسسة التجارية، أما في المؤسسة ذات الطابع الصناعي</w:t>
      </w:r>
      <w:r w:rsidR="00BA2AE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يقصد به عدد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الواحدات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المنتجة ( حجم الإنتاج ). </w:t>
      </w:r>
    </w:p>
    <w:p w:rsidR="00E637DA" w:rsidRDefault="00BA2AEA" w:rsidP="00BA2AE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3</w:t>
      </w:r>
      <w:r w:rsidRPr="00E637D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E637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التكاليف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الشبه </w:t>
      </w:r>
      <w:proofErr w:type="gramStart"/>
      <w:r w:rsidRPr="00E637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متغيرة</w:t>
      </w:r>
      <w:proofErr w:type="gramEnd"/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تحتوى التكاليف الشبه المتغيرة على جزء ثابت، و جزء أخر متغير، يتغير بتغير حجم نشاط المؤسسة. </w:t>
      </w:r>
    </w:p>
    <w:p w:rsidR="00E637DA" w:rsidRPr="00BA2AEA" w:rsidRDefault="00BA2AEA" w:rsidP="00BA2AEA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</w:t>
      </w:r>
      <w:r w:rsidRPr="00BA2AEA">
        <w:rPr>
          <w:rFonts w:asciiTheme="majorBidi" w:hAnsiTheme="majorBidi" w:cstheme="majorBidi" w:hint="cs"/>
          <w:sz w:val="32"/>
          <w:szCs w:val="32"/>
          <w:rtl/>
          <w:lang w:bidi="ar-DZ"/>
        </w:rPr>
        <w:t>يمكن تلخيص سلوك التكاليف المتغيرة و التكاليف الثابتة،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هذا من حيث علاقتها بحجم الإنتاج </w:t>
      </w:r>
      <w:r w:rsidR="007F44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النشاط </w:t>
      </w:r>
      <w:proofErr w:type="gramStart"/>
      <w:r w:rsidR="009D3955">
        <w:rPr>
          <w:rFonts w:asciiTheme="majorBidi" w:hAnsiTheme="majorBidi" w:cstheme="majorBidi" w:hint="cs"/>
          <w:sz w:val="32"/>
          <w:szCs w:val="32"/>
          <w:rtl/>
          <w:lang w:bidi="ar-DZ"/>
        </w:rPr>
        <w:t>كالتالي</w:t>
      </w:r>
      <w:proofErr w:type="gramEnd"/>
      <w:r w:rsidR="009D3955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tbl>
      <w:tblPr>
        <w:tblStyle w:val="Grilledutableau"/>
        <w:bidiVisual/>
        <w:tblW w:w="9321" w:type="dxa"/>
        <w:tblLook w:val="04A0"/>
      </w:tblPr>
      <w:tblGrid>
        <w:gridCol w:w="1949"/>
        <w:gridCol w:w="3544"/>
        <w:gridCol w:w="3828"/>
      </w:tblGrid>
      <w:tr w:rsidR="007F443F" w:rsidTr="007A4FE3">
        <w:tc>
          <w:tcPr>
            <w:tcW w:w="1949" w:type="dxa"/>
          </w:tcPr>
          <w:p w:rsidR="007F443F" w:rsidRPr="007F443F" w:rsidRDefault="007F443F" w:rsidP="00E637DA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F443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العناصر</w:t>
            </w:r>
            <w:proofErr w:type="gramEnd"/>
          </w:p>
        </w:tc>
        <w:tc>
          <w:tcPr>
            <w:tcW w:w="3544" w:type="dxa"/>
          </w:tcPr>
          <w:p w:rsidR="007F443F" w:rsidRPr="007F443F" w:rsidRDefault="007F443F" w:rsidP="00E637DA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F443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تكلفة الوحدة</w:t>
            </w:r>
          </w:p>
        </w:tc>
        <w:tc>
          <w:tcPr>
            <w:tcW w:w="3828" w:type="dxa"/>
          </w:tcPr>
          <w:p w:rsidR="007F443F" w:rsidRPr="007F443F" w:rsidRDefault="007F443F" w:rsidP="00E637DA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F443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التكاليف</w:t>
            </w:r>
            <w:proofErr w:type="gramEnd"/>
            <w:r w:rsidRPr="007F443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الإجمالية </w:t>
            </w:r>
          </w:p>
        </w:tc>
      </w:tr>
      <w:tr w:rsidR="007F443F" w:rsidTr="007A4FE3">
        <w:tc>
          <w:tcPr>
            <w:tcW w:w="1949" w:type="dxa"/>
          </w:tcPr>
          <w:p w:rsidR="007F443F" w:rsidRPr="007A4FE3" w:rsidRDefault="007F443F" w:rsidP="007A4FE3">
            <w:pPr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A4F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التكلفة</w:t>
            </w:r>
            <w:proofErr w:type="gramEnd"/>
            <w:r w:rsidRPr="007A4F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الثابتة</w:t>
            </w:r>
          </w:p>
          <w:p w:rsidR="007F443F" w:rsidRPr="007A4FE3" w:rsidRDefault="007F443F" w:rsidP="007A4FE3">
            <w:pPr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F443F" w:rsidRDefault="007F443F" w:rsidP="007A4FE3">
            <w:pPr>
              <w:bidi/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A4F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التكاليف</w:t>
            </w:r>
            <w:proofErr w:type="gramEnd"/>
            <w:r w:rsidRPr="007A4F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المتغيرة</w:t>
            </w:r>
          </w:p>
        </w:tc>
        <w:tc>
          <w:tcPr>
            <w:tcW w:w="3544" w:type="dxa"/>
          </w:tcPr>
          <w:p w:rsidR="007F443F" w:rsidRDefault="007F443F" w:rsidP="007A4FE3">
            <w:pPr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A4F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تتغير عكسيا مع تغير حجم النشاط</w:t>
            </w:r>
          </w:p>
          <w:p w:rsidR="007A4FE3" w:rsidRPr="007A4FE3" w:rsidRDefault="007A4FE3" w:rsidP="007A4FE3">
            <w:pPr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A4FE3" w:rsidRDefault="007A4FE3" w:rsidP="007A4FE3">
            <w:pPr>
              <w:bidi/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A4F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تبقى ثابتة مع التغير في حجم</w:t>
            </w:r>
            <w:r w:rsidRPr="007A4FE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7A4F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النشاط</w:t>
            </w:r>
          </w:p>
        </w:tc>
        <w:tc>
          <w:tcPr>
            <w:tcW w:w="3828" w:type="dxa"/>
          </w:tcPr>
          <w:p w:rsidR="007F443F" w:rsidRDefault="007F443F" w:rsidP="007A4FE3">
            <w:pPr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A4F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تبقى ثابتة مع التغير في حجم النشاط</w:t>
            </w:r>
          </w:p>
          <w:p w:rsidR="007A4FE3" w:rsidRPr="007A4FE3" w:rsidRDefault="007A4FE3" w:rsidP="007A4FE3">
            <w:pPr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A4FE3" w:rsidRDefault="007A4FE3" w:rsidP="007A4FE3">
            <w:pPr>
              <w:bidi/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A4F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تتغير تناسبا مع التغير في حجم النشاط</w:t>
            </w:r>
          </w:p>
        </w:tc>
      </w:tr>
    </w:tbl>
    <w:p w:rsidR="00E637DA" w:rsidRPr="00BA2AEA" w:rsidRDefault="00A7342D" w:rsidP="00A7342D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5</w:t>
      </w:r>
      <w:r w:rsidRPr="00E637D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E637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أهمية الفصل بين </w:t>
      </w:r>
      <w:r w:rsidRPr="00E637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التكاليف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الثابتة و </w:t>
      </w:r>
      <w:r w:rsidRPr="00E637D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متغيرة</w:t>
      </w:r>
      <w:r w:rsidRPr="00E637D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E637DA" w:rsidRPr="00A7342D" w:rsidRDefault="00BA469F" w:rsidP="00BA469F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5-1</w:t>
      </w:r>
      <w:r w:rsidR="00A7342D" w:rsidRPr="00A7342D">
        <w:rPr>
          <w:rFonts w:asciiTheme="majorBidi" w:hAnsiTheme="majorBidi" w:cstheme="majorBidi" w:hint="cs"/>
          <w:sz w:val="32"/>
          <w:szCs w:val="32"/>
          <w:rtl/>
          <w:lang w:bidi="ar-DZ"/>
        </w:rPr>
        <w:t>)- تحديد تكلفة الإنتاج في أغراض التسعير؛</w:t>
      </w:r>
    </w:p>
    <w:p w:rsidR="00A7342D" w:rsidRPr="00A7342D" w:rsidRDefault="00BA469F" w:rsidP="00BA469F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5-2</w:t>
      </w:r>
      <w:r w:rsidR="00A7342D" w:rsidRPr="00A734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)- </w:t>
      </w:r>
      <w:proofErr w:type="gramStart"/>
      <w:r w:rsidR="00A7342D">
        <w:rPr>
          <w:rFonts w:asciiTheme="majorBidi" w:hAnsiTheme="majorBidi" w:cstheme="majorBidi" w:hint="cs"/>
          <w:sz w:val="32"/>
          <w:szCs w:val="32"/>
          <w:rtl/>
          <w:lang w:bidi="ar-DZ"/>
        </w:rPr>
        <w:t>الرقابة</w:t>
      </w:r>
      <w:proofErr w:type="gramEnd"/>
      <w:r w:rsidR="00A7342D" w:rsidRPr="00A7342D"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</w:p>
    <w:p w:rsidR="00A7342D" w:rsidRPr="00A7342D" w:rsidRDefault="00BA469F" w:rsidP="00BA469F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5-3</w:t>
      </w:r>
      <w:r w:rsidR="00A7342D" w:rsidRPr="00A734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)- </w:t>
      </w:r>
      <w:proofErr w:type="gramStart"/>
      <w:r w:rsidR="00A7342D">
        <w:rPr>
          <w:rFonts w:asciiTheme="majorBidi" w:hAnsiTheme="majorBidi" w:cstheme="majorBidi" w:hint="cs"/>
          <w:sz w:val="32"/>
          <w:szCs w:val="32"/>
          <w:rtl/>
          <w:lang w:bidi="ar-DZ"/>
        </w:rPr>
        <w:t>البرمجة</w:t>
      </w:r>
      <w:proofErr w:type="gramEnd"/>
      <w:r w:rsidR="00A7342D" w:rsidRPr="00A7342D"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</w:p>
    <w:p w:rsidR="00A7342D" w:rsidRPr="00A7342D" w:rsidRDefault="00BA469F" w:rsidP="00C07D37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5-4</w:t>
      </w:r>
      <w:r w:rsidR="00A7342D" w:rsidRPr="00A734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)- </w:t>
      </w:r>
      <w:r w:rsidR="00C07D37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="00A7342D">
        <w:rPr>
          <w:rFonts w:asciiTheme="majorBidi" w:hAnsiTheme="majorBidi" w:cstheme="majorBidi" w:hint="cs"/>
          <w:sz w:val="32"/>
          <w:szCs w:val="32"/>
          <w:rtl/>
          <w:lang w:bidi="ar-DZ"/>
        </w:rPr>
        <w:t>عداد جدول الإستغلال التفا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ضلي.</w:t>
      </w:r>
    </w:p>
    <w:p w:rsidR="00E637DA" w:rsidRDefault="00EE1E64" w:rsidP="00EE1E6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A02F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5-1)- تحديد تكلفة الإنتاج في أغراض التسعير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لا تستطيع المؤسسة تحقيق أرباح، إلا إذا زاد سعر بيع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منتوجاتها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التكاليف الكلية، و لكن بالتفرقة بين المتغير و الثابت، بإمكان تحقيق ربح على الرغم من إنخفاض سعر البيع عن التكاليف الكلية؛ حيث الربح في هذه الحالة ليس صافي الربح، و لكن مدى مساهمة ما يبقى من سعر البيع بعد تغطية التكاليف المتغيرة في تغطية التكاليف الثابتة.   </w:t>
      </w:r>
    </w:p>
    <w:p w:rsidR="00E637DA" w:rsidRDefault="00AA02FC" w:rsidP="00AA02FC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A02F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5-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AA02F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)-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في مجال الرقابة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الإنحرافات التي تحدث في التكاليف يمكن تحديد مسؤوليتها و ذلك بفصل التكاليف الثابتة عن التكاليف المتغيرة. إذ يكون الإنحراف معروف و يمكن من إتخاذ الإجراءات التصحيحية في الوقت المناسب.    </w:t>
      </w:r>
    </w:p>
    <w:p w:rsidR="00E637DA" w:rsidRDefault="00AA02FC" w:rsidP="00C07D3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A02F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5-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Pr="00AA02F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)-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في مجال البرمجة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تقوم البرمجة على إختيار البدائل، فالتكاليف المتغيرة تتأثر بإعداد البرامج المستقبلية للإنتاج ( الخطط التجارية المستقبلية).</w:t>
      </w:r>
    </w:p>
    <w:p w:rsidR="00E637DA" w:rsidRDefault="00C07D37" w:rsidP="00C07D3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A02F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5-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  <w:r w:rsidRPr="00AA02F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)- </w:t>
      </w:r>
      <w:r w:rsidRPr="00C07D3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إعداد جدول الإستغلال التفاضلي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التكاليف لإحدى المؤسسة ذات الطبيعة إقتصادية و المصنفة حسب طبيعتها كالتالي:</w:t>
      </w:r>
    </w:p>
    <w:p w:rsidR="00792772" w:rsidRDefault="00792772" w:rsidP="0079277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92772" w:rsidRDefault="00792772" w:rsidP="0079277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92772" w:rsidRDefault="00792772" w:rsidP="0079277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92772" w:rsidRDefault="00792772" w:rsidP="0079277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374"/>
        <w:gridCol w:w="2089"/>
        <w:gridCol w:w="2232"/>
        <w:gridCol w:w="2232"/>
      </w:tblGrid>
      <w:tr w:rsidR="00796A88" w:rsidTr="00792772">
        <w:tc>
          <w:tcPr>
            <w:tcW w:w="2374" w:type="dxa"/>
          </w:tcPr>
          <w:p w:rsidR="00796A88" w:rsidRPr="00792772" w:rsidRDefault="00796A88" w:rsidP="00E637D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العناصر</w:t>
            </w:r>
            <w:proofErr w:type="gramEnd"/>
          </w:p>
        </w:tc>
        <w:tc>
          <w:tcPr>
            <w:tcW w:w="2089" w:type="dxa"/>
          </w:tcPr>
          <w:p w:rsidR="00796A88" w:rsidRPr="00792772" w:rsidRDefault="00796A88" w:rsidP="003740B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2232" w:type="dxa"/>
          </w:tcPr>
          <w:p w:rsidR="00796A88" w:rsidRPr="00792772" w:rsidRDefault="00796A88" w:rsidP="003740B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تكاليف</w:t>
            </w:r>
            <w:proofErr w:type="gramEnd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ثابتة</w:t>
            </w:r>
          </w:p>
        </w:tc>
        <w:tc>
          <w:tcPr>
            <w:tcW w:w="2232" w:type="dxa"/>
          </w:tcPr>
          <w:p w:rsidR="00796A88" w:rsidRPr="00792772" w:rsidRDefault="00796A88" w:rsidP="003740B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تكاليف</w:t>
            </w:r>
            <w:proofErr w:type="gramEnd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متغيرة</w:t>
            </w:r>
          </w:p>
        </w:tc>
      </w:tr>
      <w:tr w:rsidR="00796A88" w:rsidTr="00792772">
        <w:tc>
          <w:tcPr>
            <w:tcW w:w="2374" w:type="dxa"/>
          </w:tcPr>
          <w:p w:rsidR="00796A88" w:rsidRPr="00792772" w:rsidRDefault="00796A88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مواد و لوازم مستهلكة</w:t>
            </w:r>
          </w:p>
          <w:p w:rsidR="00796A88" w:rsidRPr="00792772" w:rsidRDefault="00796A88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خدمات</w:t>
            </w:r>
            <w:proofErr w:type="gramEnd"/>
          </w:p>
          <w:p w:rsidR="00796A88" w:rsidRPr="00792772" w:rsidRDefault="00796A88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مصاريف </w:t>
            </w: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الع</w:t>
            </w:r>
            <w:r w:rsidR="00792772"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املين</w:t>
            </w:r>
            <w:proofErr w:type="gramEnd"/>
          </w:p>
          <w:p w:rsidR="00792772" w:rsidRDefault="00792772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ضرائب</w:t>
            </w:r>
            <w:proofErr w:type="gramEnd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و رسوم</w:t>
            </w:r>
          </w:p>
          <w:p w:rsidR="003740BF" w:rsidRPr="00792772" w:rsidRDefault="003740BF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مصاريف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مالية</w:t>
            </w:r>
          </w:p>
          <w:p w:rsidR="00792772" w:rsidRPr="00792772" w:rsidRDefault="00792772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مصاريف</w:t>
            </w:r>
            <w:proofErr w:type="gramEnd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متنوعة</w:t>
            </w:r>
          </w:p>
          <w:p w:rsidR="00792772" w:rsidRDefault="00792772" w:rsidP="00152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مخصصات الإهتلاك</w:t>
            </w:r>
          </w:p>
        </w:tc>
        <w:tc>
          <w:tcPr>
            <w:tcW w:w="2089" w:type="dxa"/>
          </w:tcPr>
          <w:p w:rsidR="00796A88" w:rsidRPr="00670574" w:rsidRDefault="003740BF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200000.00 دج</w:t>
            </w:r>
          </w:p>
          <w:p w:rsidR="003740BF" w:rsidRPr="00670574" w:rsidRDefault="003740BF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30000.00 دج</w:t>
            </w:r>
          </w:p>
          <w:p w:rsidR="003740BF" w:rsidRPr="00670574" w:rsidRDefault="003740BF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500000.00 دج</w:t>
            </w:r>
          </w:p>
          <w:p w:rsidR="003740BF" w:rsidRPr="00670574" w:rsidRDefault="003740BF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36000.00 دج</w:t>
            </w:r>
          </w:p>
          <w:p w:rsidR="003740BF" w:rsidRPr="00670574" w:rsidRDefault="003740BF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60000.00 دج</w:t>
            </w:r>
          </w:p>
          <w:p w:rsidR="003740BF" w:rsidRPr="00670574" w:rsidRDefault="003740BF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20000.00 دج</w:t>
            </w:r>
          </w:p>
          <w:p w:rsidR="003740BF" w:rsidRPr="00670574" w:rsidRDefault="003740BF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100000.00 دج</w:t>
            </w:r>
          </w:p>
        </w:tc>
        <w:tc>
          <w:tcPr>
            <w:tcW w:w="2232" w:type="dxa"/>
          </w:tcPr>
          <w:p w:rsidR="00796A88" w:rsidRDefault="00670574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</w:t>
            </w:r>
            <w:r w:rsidR="00171FD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="00171FD0"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15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30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10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10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20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100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</w:tc>
        <w:tc>
          <w:tcPr>
            <w:tcW w:w="2232" w:type="dxa"/>
          </w:tcPr>
          <w:p w:rsidR="00796A88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80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85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70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90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90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80 </w:t>
            </w:r>
            <w:r w:rsidRPr="00171FD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</w:p>
          <w:p w:rsidR="00171FD0" w:rsidRDefault="00171FD0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796A88" w:rsidTr="00792772">
        <w:tc>
          <w:tcPr>
            <w:tcW w:w="2374" w:type="dxa"/>
          </w:tcPr>
          <w:p w:rsidR="00796A88" w:rsidRPr="00792772" w:rsidRDefault="00792772" w:rsidP="00E637D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2089" w:type="dxa"/>
          </w:tcPr>
          <w:p w:rsidR="00796A88" w:rsidRPr="00670574" w:rsidRDefault="003740BF" w:rsidP="003740B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9460</w:t>
            </w:r>
            <w:r w:rsidR="001524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0.00 دج</w:t>
            </w:r>
          </w:p>
        </w:tc>
        <w:tc>
          <w:tcPr>
            <w:tcW w:w="2232" w:type="dxa"/>
          </w:tcPr>
          <w:p w:rsidR="00796A88" w:rsidRDefault="00171FD0" w:rsidP="003740B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32" w:type="dxa"/>
          </w:tcPr>
          <w:p w:rsidR="00796A88" w:rsidRDefault="00171FD0" w:rsidP="003740B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</w:p>
        </w:tc>
      </w:tr>
    </w:tbl>
    <w:p w:rsidR="00F33103" w:rsidRDefault="00F33103" w:rsidP="00E637DA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E8603C" w:rsidRDefault="00D97526" w:rsidP="00F331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D9752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المطلوب</w:t>
      </w:r>
      <w:proofErr w:type="gramEnd"/>
      <w:r w:rsidRPr="00E8603C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637DA" w:rsidRDefault="00D97526" w:rsidP="006646C2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97526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D97526">
        <w:rPr>
          <w:rFonts w:asciiTheme="majorBidi" w:hAnsiTheme="majorBidi" w:cstheme="majorBidi" w:hint="cs"/>
          <w:sz w:val="32"/>
          <w:szCs w:val="32"/>
          <w:rtl/>
          <w:lang w:bidi="ar-DZ"/>
        </w:rPr>
        <w:t>عرض تكاليف هذه المؤسسة إلى تكاليف و متغيرة ؟</w:t>
      </w:r>
    </w:p>
    <w:p w:rsidR="00E637DA" w:rsidRDefault="000F70E4" w:rsidP="006646C2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E8603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إعداد جدول الإستغلال التفاضلي علما أن رقم الأعمال هو 2000000.00 دج </w:t>
      </w:r>
      <w:r w:rsidRPr="00D97526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</w:p>
    <w:p w:rsidR="00E637DA" w:rsidRDefault="00F33103" w:rsidP="00F33103">
      <w:pPr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F33103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الحل</w:t>
      </w:r>
      <w:proofErr w:type="gramEnd"/>
      <w:r w:rsidRPr="00F33103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A42D48" w:rsidRPr="00A42D48" w:rsidRDefault="00A42D48" w:rsidP="00A42D4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A42D4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جدول تصنيف التكاليف</w:t>
      </w:r>
    </w:p>
    <w:tbl>
      <w:tblPr>
        <w:tblStyle w:val="Grilledutableau"/>
        <w:bidiVisual/>
        <w:tblW w:w="0" w:type="auto"/>
        <w:tblLook w:val="04A0"/>
      </w:tblPr>
      <w:tblGrid>
        <w:gridCol w:w="2231"/>
        <w:gridCol w:w="2232"/>
        <w:gridCol w:w="2232"/>
        <w:gridCol w:w="2232"/>
      </w:tblGrid>
      <w:tr w:rsidR="00152442" w:rsidTr="00152442">
        <w:tc>
          <w:tcPr>
            <w:tcW w:w="2231" w:type="dxa"/>
          </w:tcPr>
          <w:p w:rsidR="00152442" w:rsidRDefault="00B76DE7" w:rsidP="00F33103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العناصر</w:t>
            </w:r>
            <w:proofErr w:type="gramEnd"/>
          </w:p>
        </w:tc>
        <w:tc>
          <w:tcPr>
            <w:tcW w:w="2232" w:type="dxa"/>
          </w:tcPr>
          <w:p w:rsidR="00152442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2232" w:type="dxa"/>
          </w:tcPr>
          <w:p w:rsidR="00152442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تكاليف</w:t>
            </w:r>
            <w:proofErr w:type="gramEnd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ثابتة</w:t>
            </w:r>
          </w:p>
        </w:tc>
        <w:tc>
          <w:tcPr>
            <w:tcW w:w="2232" w:type="dxa"/>
          </w:tcPr>
          <w:p w:rsidR="00152442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تكاليف</w:t>
            </w:r>
            <w:proofErr w:type="gramEnd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متغيرة</w:t>
            </w:r>
          </w:p>
        </w:tc>
      </w:tr>
      <w:tr w:rsidR="00152442" w:rsidTr="00152442">
        <w:tc>
          <w:tcPr>
            <w:tcW w:w="2231" w:type="dxa"/>
          </w:tcPr>
          <w:p w:rsidR="00152442" w:rsidRPr="00792772" w:rsidRDefault="00152442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مواد و لوازم مستهلكة</w:t>
            </w:r>
          </w:p>
          <w:p w:rsidR="00152442" w:rsidRPr="00792772" w:rsidRDefault="00152442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خدمات</w:t>
            </w:r>
            <w:proofErr w:type="gramEnd"/>
          </w:p>
          <w:p w:rsidR="00152442" w:rsidRPr="00792772" w:rsidRDefault="00152442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مصاريف </w:t>
            </w: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العاملين</w:t>
            </w:r>
            <w:proofErr w:type="gramEnd"/>
          </w:p>
          <w:p w:rsidR="00152442" w:rsidRDefault="00152442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ضرائب</w:t>
            </w:r>
            <w:proofErr w:type="gramEnd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و رسوم</w:t>
            </w:r>
          </w:p>
          <w:p w:rsidR="00152442" w:rsidRPr="00792772" w:rsidRDefault="00152442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مصاريف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مالية</w:t>
            </w:r>
          </w:p>
          <w:p w:rsidR="00152442" w:rsidRPr="00792772" w:rsidRDefault="00152442" w:rsidP="00152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مصاريف</w:t>
            </w:r>
            <w:proofErr w:type="gramEnd"/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متنوعة</w:t>
            </w:r>
          </w:p>
          <w:p w:rsidR="00152442" w:rsidRDefault="00152442" w:rsidP="00152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92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مخصصات الإهتلاك</w:t>
            </w:r>
          </w:p>
        </w:tc>
        <w:tc>
          <w:tcPr>
            <w:tcW w:w="2232" w:type="dxa"/>
          </w:tcPr>
          <w:p w:rsidR="00152442" w:rsidRPr="00670574" w:rsidRDefault="00152442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200000.00 دج</w:t>
            </w:r>
          </w:p>
          <w:p w:rsidR="00152442" w:rsidRPr="00670574" w:rsidRDefault="00152442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30000.00 دج</w:t>
            </w:r>
          </w:p>
          <w:p w:rsidR="00152442" w:rsidRPr="00670574" w:rsidRDefault="00152442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500000.00 دج</w:t>
            </w:r>
          </w:p>
          <w:p w:rsidR="00152442" w:rsidRPr="00670574" w:rsidRDefault="00152442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36000.00 دج</w:t>
            </w:r>
          </w:p>
          <w:p w:rsidR="00152442" w:rsidRPr="00670574" w:rsidRDefault="00152442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60000.00 دج</w:t>
            </w:r>
          </w:p>
          <w:p w:rsidR="00152442" w:rsidRPr="00670574" w:rsidRDefault="00152442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20000.00 دج</w:t>
            </w:r>
          </w:p>
          <w:p w:rsidR="00152442" w:rsidRDefault="00152442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705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100000.00 دج</w:t>
            </w:r>
          </w:p>
        </w:tc>
        <w:tc>
          <w:tcPr>
            <w:tcW w:w="2232" w:type="dxa"/>
          </w:tcPr>
          <w:p w:rsidR="00152442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40000.00 دج</w:t>
            </w:r>
          </w:p>
          <w:p w:rsidR="00B76DE7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4500.00 دج</w:t>
            </w:r>
          </w:p>
          <w:p w:rsidR="00B76DE7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150000.00 دج</w:t>
            </w:r>
          </w:p>
          <w:p w:rsidR="00B76DE7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3600.00 دج</w:t>
            </w:r>
          </w:p>
          <w:p w:rsidR="00B76DE7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6000.00 دج</w:t>
            </w:r>
          </w:p>
          <w:p w:rsidR="00B76DE7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4000.00 دج</w:t>
            </w:r>
          </w:p>
          <w:p w:rsidR="00B76DE7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100000.00 دج</w:t>
            </w:r>
          </w:p>
        </w:tc>
        <w:tc>
          <w:tcPr>
            <w:tcW w:w="2232" w:type="dxa"/>
          </w:tcPr>
          <w:p w:rsidR="00152442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160000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</w:t>
            </w: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 دج</w:t>
            </w:r>
          </w:p>
          <w:p w:rsidR="00B76DE7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25500.00 دج</w:t>
            </w:r>
          </w:p>
          <w:p w:rsidR="00B76DE7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350000.00 دج</w:t>
            </w:r>
          </w:p>
          <w:p w:rsidR="00B76DE7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32400.00 دج</w:t>
            </w:r>
          </w:p>
          <w:p w:rsidR="00B76DE7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54000.00 دج</w:t>
            </w:r>
          </w:p>
          <w:p w:rsidR="00B76DE7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16000.00 دج</w:t>
            </w:r>
          </w:p>
          <w:p w:rsid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152442" w:rsidTr="00152442">
        <w:tc>
          <w:tcPr>
            <w:tcW w:w="2231" w:type="dxa"/>
          </w:tcPr>
          <w:p w:rsidR="00152442" w:rsidRDefault="00152442" w:rsidP="00F33103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79277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2232" w:type="dxa"/>
          </w:tcPr>
          <w:p w:rsidR="00152442" w:rsidRPr="00152442" w:rsidRDefault="00152442" w:rsidP="00152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1524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946000.00 دج</w:t>
            </w:r>
          </w:p>
        </w:tc>
        <w:tc>
          <w:tcPr>
            <w:tcW w:w="2232" w:type="dxa"/>
          </w:tcPr>
          <w:p w:rsidR="00152442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308100.00 دج</w:t>
            </w:r>
          </w:p>
        </w:tc>
        <w:tc>
          <w:tcPr>
            <w:tcW w:w="2232" w:type="dxa"/>
          </w:tcPr>
          <w:p w:rsidR="00152442" w:rsidRPr="00B76DE7" w:rsidRDefault="00B76DE7" w:rsidP="00B76DE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76D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637900.00 دج</w:t>
            </w:r>
          </w:p>
        </w:tc>
      </w:tr>
    </w:tbl>
    <w:p w:rsidR="00F33103" w:rsidRDefault="00F33103" w:rsidP="00F3310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658"/>
        <w:gridCol w:w="2268"/>
        <w:gridCol w:w="2268"/>
        <w:gridCol w:w="1733"/>
      </w:tblGrid>
      <w:tr w:rsidR="009B4468" w:rsidTr="009B4468">
        <w:tc>
          <w:tcPr>
            <w:tcW w:w="2658" w:type="dxa"/>
          </w:tcPr>
          <w:p w:rsidR="009B4468" w:rsidRPr="009B4468" w:rsidRDefault="009B4468" w:rsidP="00E637D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B44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العناصر</w:t>
            </w:r>
            <w:proofErr w:type="gramEnd"/>
          </w:p>
        </w:tc>
        <w:tc>
          <w:tcPr>
            <w:tcW w:w="2268" w:type="dxa"/>
          </w:tcPr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B44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التكاليف</w:t>
            </w:r>
            <w:proofErr w:type="gramEnd"/>
          </w:p>
        </w:tc>
        <w:tc>
          <w:tcPr>
            <w:tcW w:w="2268" w:type="dxa"/>
          </w:tcPr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B44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الهوامش</w:t>
            </w:r>
            <w:proofErr w:type="gramEnd"/>
          </w:p>
        </w:tc>
        <w:tc>
          <w:tcPr>
            <w:tcW w:w="1733" w:type="dxa"/>
          </w:tcPr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B44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النسب</w:t>
            </w:r>
            <w:proofErr w:type="gramEnd"/>
          </w:p>
        </w:tc>
      </w:tr>
      <w:tr w:rsidR="009B4468" w:rsidTr="009B4468">
        <w:tc>
          <w:tcPr>
            <w:tcW w:w="2658" w:type="dxa"/>
          </w:tcPr>
          <w:p w:rsidR="009B4468" w:rsidRPr="009B4468" w:rsidRDefault="009B4468" w:rsidP="009B4468">
            <w:pPr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رقم الأعمال</w:t>
            </w:r>
          </w:p>
          <w:p w:rsidR="009B4468" w:rsidRPr="009B4468" w:rsidRDefault="009B4468" w:rsidP="009B4468">
            <w:pPr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التكاليف</w:t>
            </w:r>
            <w:proofErr w:type="gramEnd"/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المتغيرة</w:t>
            </w:r>
          </w:p>
          <w:p w:rsidR="009B4468" w:rsidRPr="009B4468" w:rsidRDefault="009B4468" w:rsidP="009B4468">
            <w:pPr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هامش التكاليف المتغيرة</w:t>
            </w:r>
          </w:p>
          <w:p w:rsidR="009B4468" w:rsidRPr="009B4468" w:rsidRDefault="009B4468" w:rsidP="009B4468">
            <w:pPr>
              <w:bidi/>
              <w:spacing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التكاليف</w:t>
            </w:r>
            <w:proofErr w:type="gramEnd"/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الثابتة</w:t>
            </w:r>
          </w:p>
        </w:tc>
        <w:tc>
          <w:tcPr>
            <w:tcW w:w="2268" w:type="dxa"/>
          </w:tcPr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637900.00 دج</w:t>
            </w:r>
          </w:p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308100.00 دج</w:t>
            </w:r>
          </w:p>
        </w:tc>
        <w:tc>
          <w:tcPr>
            <w:tcW w:w="2268" w:type="dxa"/>
          </w:tcPr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2000000.00 دج</w:t>
            </w:r>
          </w:p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1362100.00 دج</w:t>
            </w:r>
          </w:p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733" w:type="dxa"/>
          </w:tcPr>
          <w:p w:rsidR="009B4468" w:rsidRPr="00D56A8E" w:rsidRDefault="00D56A8E" w:rsidP="00D56A8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56A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100 </w:t>
            </w:r>
            <w:r w:rsidRPr="00D56A8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</w:p>
          <w:p w:rsidR="00D56A8E" w:rsidRPr="00D56A8E" w:rsidRDefault="00D56A8E" w:rsidP="00D56A8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31.89</w:t>
            </w:r>
            <w:r w:rsidRPr="00D56A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56A8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</w:p>
          <w:p w:rsidR="00D56A8E" w:rsidRPr="009B4468" w:rsidRDefault="00D56A8E" w:rsidP="00D56A8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68.10</w:t>
            </w:r>
            <w:r w:rsidRPr="00D56A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56A8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  <w:tr w:rsidR="009B4468" w:rsidTr="009B4468">
        <w:tc>
          <w:tcPr>
            <w:tcW w:w="2658" w:type="dxa"/>
          </w:tcPr>
          <w:p w:rsidR="009B4468" w:rsidRPr="009B4468" w:rsidRDefault="009B4468" w:rsidP="00E637D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النتيجة</w:t>
            </w:r>
            <w:proofErr w:type="gramEnd"/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التحليلية</w:t>
            </w:r>
          </w:p>
        </w:tc>
        <w:tc>
          <w:tcPr>
            <w:tcW w:w="2268" w:type="dxa"/>
          </w:tcPr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B44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</w:p>
        </w:tc>
        <w:tc>
          <w:tcPr>
            <w:tcW w:w="2268" w:type="dxa"/>
          </w:tcPr>
          <w:p w:rsidR="009B4468" w:rsidRPr="009B4468" w:rsidRDefault="009B4468" w:rsidP="009B4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B4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1054000.00 دج</w:t>
            </w:r>
          </w:p>
        </w:tc>
        <w:tc>
          <w:tcPr>
            <w:tcW w:w="1733" w:type="dxa"/>
          </w:tcPr>
          <w:p w:rsidR="009B4468" w:rsidRPr="009B4468" w:rsidRDefault="009B4468" w:rsidP="00E637DA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</w:tr>
    </w:tbl>
    <w:p w:rsidR="00E637DA" w:rsidRDefault="00E637DA" w:rsidP="00E637D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37DA" w:rsidRDefault="00E637DA" w:rsidP="00E637D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37DA" w:rsidRDefault="00E637DA" w:rsidP="00E637D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42D48" w:rsidRDefault="00A42D48" w:rsidP="00A42D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42D48" w:rsidRDefault="00A42D48" w:rsidP="00A42D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42D48" w:rsidRDefault="00A42D48" w:rsidP="00A42D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42D48" w:rsidRDefault="00A42D48" w:rsidP="00A42D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42D48" w:rsidRDefault="00A42D48" w:rsidP="00A42D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42D48" w:rsidRDefault="00A42D48" w:rsidP="00A42D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37DA" w:rsidRDefault="00E637DA" w:rsidP="00E637D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37DA" w:rsidRDefault="00E637DA" w:rsidP="00E637D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37DA" w:rsidRDefault="00E637DA" w:rsidP="00E637D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637DA" w:rsidRDefault="00E637DA" w:rsidP="00E637D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42D48" w:rsidRDefault="00A42D48" w:rsidP="00A42D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42D48" w:rsidRDefault="00A42D48" w:rsidP="00A42D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42D48" w:rsidRDefault="00A755DB" w:rsidP="00A755DB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محاضرة رقم (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06</w:t>
      </w: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)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عتبة المردودية ( نقطة التعادل) حسابها و تمثيلها بيانيا</w:t>
      </w:r>
    </w:p>
    <w:p w:rsidR="00BE0E22" w:rsidRPr="00BE0E22" w:rsidRDefault="00087027" w:rsidP="00524A69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BE0E22"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1)-</w:t>
      </w:r>
      <w:r w:rsidR="00BE0E22"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مفهوم عتبة المردودية</w:t>
      </w:r>
      <w:r w:rsid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( نقطة التعادل )</w:t>
      </w:r>
      <w:r w:rsidR="00BE0E22"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  <w:r w:rsidR="00BE0E22" w:rsidRPr="00BE0E2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E0E2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   </w:t>
      </w:r>
    </w:p>
    <w:p w:rsidR="00A42D48" w:rsidRDefault="00BE0E22" w:rsidP="00BE0E2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08702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755DB" w:rsidRPr="000870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المقصود بعتبة المردودية هي </w:t>
      </w:r>
      <w:r w:rsidR="006607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</w:t>
      </w:r>
      <w:r w:rsidR="00087027" w:rsidRPr="00087027">
        <w:rPr>
          <w:rFonts w:asciiTheme="majorBidi" w:hAnsiTheme="majorBidi" w:cstheme="majorBidi" w:hint="cs"/>
          <w:sz w:val="32"/>
          <w:szCs w:val="32"/>
          <w:rtl/>
          <w:lang w:bidi="ar-DZ"/>
        </w:rPr>
        <w:t>نقطة ألا ربح و ألا خسارة. أو هي ذلك المستوى من المبيعات (رقم الأعمال) الذي تتمكن عنده المؤسسة الإقتصادية من تغطية جميع أعبائها،</w:t>
      </w:r>
      <w:r w:rsidR="004A35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87027" w:rsidRPr="00087027">
        <w:rPr>
          <w:rFonts w:asciiTheme="majorBidi" w:hAnsiTheme="majorBidi" w:cstheme="majorBidi" w:hint="cs"/>
          <w:sz w:val="32"/>
          <w:szCs w:val="32"/>
          <w:rtl/>
          <w:lang w:bidi="ar-DZ"/>
        </w:rPr>
        <w:t>دون أن يبقي لديها فائض.</w:t>
      </w:r>
      <w:r w:rsidR="0008702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لذا فعتبة المردودية تمثل نقطة التعادل </w:t>
      </w:r>
      <w:r w:rsidR="004A3576">
        <w:rPr>
          <w:rFonts w:asciiTheme="majorBidi" w:hAnsiTheme="majorBidi" w:cstheme="majorBidi" w:hint="cs"/>
          <w:sz w:val="32"/>
          <w:szCs w:val="32"/>
          <w:rtl/>
          <w:lang w:bidi="ar-DZ"/>
        </w:rPr>
        <w:t>بين المداخيل و التكاليف، فهي تتحقق عندما تتساوى الأعباء الثابتة و الهامش على التكاليف المتغيرة. فعند هذا المستوى تصل المؤسسة إلى عتبة المردودية، و التي تتحقق بعدها الربحية</w:t>
      </w:r>
      <w:r w:rsidR="006607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r w:rsidR="004A35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و يمكن التعبير عن هذا من خلال العلاقة:  </w:t>
      </w:r>
    </w:p>
    <w:p w:rsidR="00A42D48" w:rsidRPr="004A3576" w:rsidRDefault="004A3576" w:rsidP="004A357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A357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رقم الأعمال = مجموع الأعباء</w:t>
      </w:r>
    </w:p>
    <w:p w:rsidR="004A3576" w:rsidRPr="004A3576" w:rsidRDefault="004A3576" w:rsidP="004A357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A357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أو</w:t>
      </w:r>
    </w:p>
    <w:p w:rsidR="004A3576" w:rsidRDefault="004A3576" w:rsidP="004A3576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A357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رقم الأعمال  -  مجموع  الأعباء = 0</w:t>
      </w:r>
    </w:p>
    <w:p w:rsidR="00A42D48" w:rsidRPr="006607C5" w:rsidRDefault="006607C5" w:rsidP="006607C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607C5">
        <w:rPr>
          <w:rFonts w:asciiTheme="majorBidi" w:hAnsiTheme="majorBidi" w:cstheme="majorBidi" w:hint="cs"/>
          <w:sz w:val="32"/>
          <w:szCs w:val="32"/>
          <w:rtl/>
          <w:lang w:bidi="ar-DZ"/>
        </w:rPr>
        <w:t>كما يمكن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الإشارة إلى عتبة المردودية على أنها " تساوي التكاليف الثابتة و التكاليف المتغيرة التي تحملتها المؤسسة مع حجم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النشاطها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هذا يتحقق التعادل أي لا ربح و لا خسارة، و بالتالي تبدأ الأرباح عند عتبة المردودية و تدعى كذلك:     </w:t>
      </w:r>
      <w:r w:rsidRPr="006607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6607C5" w:rsidRPr="006607C5" w:rsidRDefault="006607C5" w:rsidP="006607C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6607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نقطة</w:t>
      </w:r>
      <w:proofErr w:type="gramEnd"/>
      <w:r w:rsidRPr="006607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التوازن؛</w:t>
      </w:r>
    </w:p>
    <w:p w:rsidR="00A42D48" w:rsidRPr="006607C5" w:rsidRDefault="006607C5" w:rsidP="006607C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6607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نقطة</w:t>
      </w:r>
      <w:proofErr w:type="gramEnd"/>
      <w:r w:rsidRPr="006607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التعادل؛</w:t>
      </w:r>
    </w:p>
    <w:p w:rsidR="00A42D48" w:rsidRPr="006607C5" w:rsidRDefault="006607C5" w:rsidP="006607C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6607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نقطة</w:t>
      </w:r>
      <w:proofErr w:type="gramEnd"/>
      <w:r w:rsidRPr="006607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الصفر.</w:t>
      </w:r>
    </w:p>
    <w:p w:rsidR="00A42D48" w:rsidRDefault="001C48D6" w:rsidP="00B4140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="00B41404"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="00B41404"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B4140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تحديد و حساب ع</w:t>
      </w:r>
      <w:r w:rsidR="00B41404"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تبة المردودية</w:t>
      </w:r>
      <w:r w:rsidR="00B4140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( نقطة التعادل )</w:t>
      </w:r>
      <w:r w:rsidR="00B41404"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  <w:r w:rsidR="00B41404" w:rsidRPr="00BE0E2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    </w:t>
      </w:r>
    </w:p>
    <w:p w:rsidR="00524A69" w:rsidRDefault="00524A69" w:rsidP="008C6DFA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مثال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تتوقع إحدى المؤسسات تحقيق ما يلي:</w:t>
      </w:r>
    </w:p>
    <w:p w:rsidR="00524A69" w:rsidRDefault="00524A69" w:rsidP="00524A69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رقم الأعمال: 9000000.00 دج؛</w:t>
      </w:r>
    </w:p>
    <w:p w:rsidR="00524A69" w:rsidRDefault="00524A69" w:rsidP="00524A69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تكاليف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متغيرة: 5976000.00 دج؛</w:t>
      </w:r>
    </w:p>
    <w:p w:rsidR="00524A69" w:rsidRDefault="00524A69" w:rsidP="00524A69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تكاليف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ثابتة: 2352000.00 دج.</w:t>
      </w:r>
    </w:p>
    <w:p w:rsidR="00A42D48" w:rsidRDefault="00497AD6" w:rsidP="00524A6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97AD6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نفترض أن رقم الأعمال </w:t>
      </w:r>
      <w:r w:rsidRPr="00497AD6">
        <w:rPr>
          <w:rFonts w:asciiTheme="majorBidi" w:hAnsiTheme="majorBidi" w:cstheme="majorBidi"/>
          <w:sz w:val="32"/>
          <w:szCs w:val="32"/>
          <w:lang w:bidi="ar-DZ"/>
        </w:rPr>
        <w:t>CA</w:t>
      </w:r>
      <w:r w:rsidRPr="00497AD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يتعادل فيه التكاليف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الثابتة </w:t>
      </w:r>
      <w:r>
        <w:rPr>
          <w:rFonts w:asciiTheme="majorBidi" w:hAnsiTheme="majorBidi" w:cstheme="majorBidi"/>
          <w:sz w:val="32"/>
          <w:szCs w:val="32"/>
          <w:lang w:bidi="ar-DZ"/>
        </w:rPr>
        <w:t>CF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التكاليف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المتغيرة </w:t>
      </w:r>
      <w:r w:rsidR="008C6D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CV</w:t>
      </w:r>
      <w:proofErr w:type="gramEnd"/>
      <w:r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8C6D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</w:t>
      </w:r>
      <w:r w:rsidR="008C6DFA">
        <w:rPr>
          <w:rFonts w:asciiTheme="majorBidi" w:hAnsiTheme="majorBidi" w:cstheme="majorBidi"/>
          <w:sz w:val="32"/>
          <w:szCs w:val="32"/>
          <w:lang w:bidi="ar-DZ"/>
        </w:rPr>
        <w:t>x</w:t>
      </w:r>
      <w:r w:rsidR="008C6D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فمن أجل هذه القيمة </w:t>
      </w:r>
      <w:r w:rsidR="008C6DFA">
        <w:rPr>
          <w:rFonts w:asciiTheme="majorBidi" w:hAnsiTheme="majorBidi" w:cstheme="majorBidi"/>
          <w:sz w:val="32"/>
          <w:szCs w:val="32"/>
          <w:lang w:bidi="ar-DZ"/>
        </w:rPr>
        <w:t>x</w:t>
      </w:r>
      <w:r w:rsidR="008C6D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فإن التكاليف </w:t>
      </w:r>
      <w:proofErr w:type="gramStart"/>
      <w:r w:rsidR="008C6D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المتغيرة  </w:t>
      </w:r>
      <w:r w:rsidR="008C6DFA">
        <w:rPr>
          <w:rFonts w:asciiTheme="majorBidi" w:hAnsiTheme="majorBidi" w:cstheme="majorBidi"/>
          <w:sz w:val="32"/>
          <w:szCs w:val="32"/>
          <w:lang w:bidi="ar-DZ"/>
        </w:rPr>
        <w:t>CV</w:t>
      </w:r>
      <w:proofErr w:type="gramEnd"/>
      <w:r w:rsidR="008C6D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تصبح</w:t>
      </w:r>
    </w:p>
    <w:p w:rsidR="00271D0A" w:rsidRDefault="00625B7B" w:rsidP="00F57C3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25B7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40" type="#_x0000_t32" style="position:absolute;left:0;text-align:left;margin-left:206.3pt;margin-top:21.85pt;width:88.65pt;height:0;z-index:251667456" o:connectortype="straight"/>
        </w:pict>
      </w:r>
      <w:r w:rsidRPr="00625B7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39" type="#_x0000_t32" style="position:absolute;left:0;text-align:left;margin-left:333.65pt;margin-top:19.05pt;width:106.35pt;height:0;z-index:251666432" o:connectortype="straight"/>
        </w:pict>
      </w:r>
      <w:r w:rsidR="008C6DF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71D0A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8C6DFA" w:rsidRPr="008F02F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لتكاليف المتغيرة </w:t>
      </w:r>
      <w:r w:rsidR="008C6DFA" w:rsidRPr="008F02FE">
        <w:rPr>
          <w:rFonts w:asciiTheme="majorBidi" w:hAnsiTheme="majorBidi" w:cstheme="majorBidi"/>
          <w:b/>
          <w:bCs/>
          <w:sz w:val="28"/>
          <w:szCs w:val="28"/>
          <w:lang w:bidi="ar-DZ"/>
        </w:rPr>
        <w:t>CV</w:t>
      </w:r>
      <w:r w:rsidR="008C6DFA" w:rsidRPr="008F02F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</w:t>
      </w:r>
      <w:proofErr w:type="gramStart"/>
      <w:r w:rsidR="008C6DFA" w:rsidRPr="008F02FE">
        <w:rPr>
          <w:rFonts w:asciiTheme="majorBidi" w:hAnsiTheme="majorBidi" w:cstheme="majorBidi"/>
          <w:b/>
          <w:bCs/>
          <w:sz w:val="28"/>
          <w:szCs w:val="28"/>
          <w:lang w:bidi="ar-DZ"/>
        </w:rPr>
        <w:t>x</w:t>
      </w:r>
      <w:r w:rsidR="008C6DFA" w:rsidRPr="008F02F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57C3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8C6DFA" w:rsidRPr="008F02F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=</w:t>
      </w:r>
      <w:proofErr w:type="gramEnd"/>
      <w:r w:rsidR="008F02F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57C3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57C33" w:rsidRPr="008F02F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5976000.00 دج   </w:t>
      </w:r>
      <w:r w:rsidR="00F57C33" w:rsidRPr="008F02FE">
        <w:rPr>
          <w:rFonts w:asciiTheme="majorBidi" w:hAnsiTheme="majorBidi" w:cstheme="majorBidi"/>
          <w:b/>
          <w:bCs/>
          <w:sz w:val="28"/>
          <w:szCs w:val="28"/>
          <w:lang w:bidi="ar-DZ"/>
        </w:rPr>
        <w:t>x</w:t>
      </w:r>
      <w:r w:rsidR="00F57C3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=</w:t>
      </w:r>
      <w:r w:rsidR="00F57C33" w:rsidRPr="008F02F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57C3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57C33" w:rsidRPr="008F02F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0.664</w:t>
      </w:r>
      <w:r w:rsidR="00F57C3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57C33" w:rsidRPr="008F02FE">
        <w:rPr>
          <w:rFonts w:asciiTheme="majorBidi" w:hAnsiTheme="majorBidi" w:cstheme="majorBidi"/>
          <w:b/>
          <w:bCs/>
          <w:sz w:val="28"/>
          <w:szCs w:val="28"/>
          <w:lang w:bidi="ar-DZ"/>
        </w:rPr>
        <w:t>x</w:t>
      </w:r>
    </w:p>
    <w:p w:rsidR="00271D0A" w:rsidRDefault="00F57C33" w:rsidP="00F57C3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  <w:r w:rsidR="00271D0A" w:rsidRPr="008F02F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رقم الأعمال </w:t>
      </w:r>
      <w:r w:rsidR="00271D0A" w:rsidRPr="008F02FE">
        <w:rPr>
          <w:rFonts w:asciiTheme="majorBidi" w:hAnsiTheme="majorBidi" w:cstheme="majorBidi"/>
          <w:b/>
          <w:bCs/>
          <w:sz w:val="28"/>
          <w:szCs w:val="28"/>
          <w:lang w:bidi="ar-DZ"/>
        </w:rPr>
        <w:t>CA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</w:t>
      </w:r>
      <w:r w:rsidRPr="008F02F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9000000.00 دج</w:t>
      </w:r>
    </w:p>
    <w:p w:rsidR="008C6DFA" w:rsidRDefault="0050637C" w:rsidP="00524A6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063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proofErr w:type="gramStart"/>
      <w:r w:rsidRPr="0050637C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proofErr w:type="gramEnd"/>
      <w:r w:rsidRPr="005063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كان هامش التكلفة 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Pr="0050637C">
        <w:rPr>
          <w:rFonts w:asciiTheme="majorBidi" w:hAnsiTheme="majorBidi" w:cstheme="majorBidi" w:hint="cs"/>
          <w:sz w:val="32"/>
          <w:szCs w:val="32"/>
          <w:rtl/>
          <w:lang w:bidi="ar-DZ"/>
        </w:rPr>
        <w:t>تغيرة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</w:p>
    <w:p w:rsidR="00A42D48" w:rsidRPr="0050637C" w:rsidRDefault="0029006D" w:rsidP="00524A69">
      <w:pPr>
        <w:bidi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50637C">
        <w:rPr>
          <w:rFonts w:asciiTheme="majorBidi" w:hAnsiTheme="majorBidi" w:cstheme="majorBidi"/>
          <w:sz w:val="32"/>
          <w:szCs w:val="32"/>
          <w:lang w:bidi="ar-DZ"/>
        </w:rPr>
        <w:t>x</w:t>
      </w:r>
      <w:r w:rsidR="0050637C" w:rsidRPr="0050637C">
        <w:rPr>
          <w:rFonts w:asciiTheme="majorBidi" w:hAnsiTheme="majorBidi" w:cstheme="majorBidi"/>
          <w:sz w:val="32"/>
          <w:szCs w:val="32"/>
          <w:lang w:bidi="ar-DZ"/>
        </w:rPr>
        <w:t xml:space="preserve">  - 0.664 x =  0.336 x</w:t>
      </w:r>
    </w:p>
    <w:p w:rsidR="00A42D48" w:rsidRDefault="0050637C" w:rsidP="001A1E0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88077C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1A1E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إنطلاقا، من</w:t>
      </w:r>
      <w:r w:rsidRPr="008807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هامش التك</w:t>
      </w:r>
      <w:r w:rsidR="0088077C" w:rsidRPr="008807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لفة </w:t>
      </w:r>
      <w:r w:rsidRPr="008807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المتغيرة = </w:t>
      </w:r>
      <w:r w:rsidR="0088077C" w:rsidRPr="008807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التكاليف الثابتة </w:t>
      </w:r>
    </w:p>
    <w:p w:rsidR="00A42D48" w:rsidRDefault="0088077C" w:rsidP="00524A6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88077C">
        <w:rPr>
          <w:rFonts w:asciiTheme="majorBidi" w:hAnsiTheme="majorBidi" w:cstheme="majorBidi" w:hint="cs"/>
          <w:sz w:val="32"/>
          <w:szCs w:val="32"/>
          <w:rtl/>
          <w:lang w:bidi="ar-DZ"/>
        </w:rPr>
        <w:t>هذا</w:t>
      </w:r>
      <w:proofErr w:type="gramEnd"/>
      <w:r w:rsidRPr="008807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يستلزم أن،  </w:t>
      </w:r>
      <w:r w:rsidRPr="0050637C">
        <w:rPr>
          <w:rFonts w:asciiTheme="majorBidi" w:hAnsiTheme="majorBidi" w:cstheme="majorBidi"/>
          <w:sz w:val="32"/>
          <w:szCs w:val="32"/>
          <w:lang w:bidi="ar-DZ"/>
        </w:rPr>
        <w:t>0.336 x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التكاليف الثابتة = 2352000.00 دج</w:t>
      </w:r>
    </w:p>
    <w:p w:rsidR="00A359ED" w:rsidRDefault="00625B7B" w:rsidP="007539C5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41" type="#_x0000_t32" style="position:absolute;left:0;text-align:left;margin-left:259.05pt;margin-top:17.75pt;width:112.2pt;height:0;z-index:251668480" o:connectortype="straight"/>
        </w:pict>
      </w:r>
      <w:r w:rsidR="00AD41FF" w:rsidRPr="00AD41FF">
        <w:rPr>
          <w:rFonts w:asciiTheme="majorBidi" w:hAnsiTheme="majorBidi" w:cstheme="majorBidi" w:hint="cs"/>
          <w:sz w:val="32"/>
          <w:szCs w:val="32"/>
          <w:rtl/>
          <w:lang w:bidi="ar-DZ"/>
        </w:rPr>
        <w:t>و عليه؛</w:t>
      </w:r>
      <w:r w:rsidR="00AD41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D41FF" w:rsidRPr="0050637C">
        <w:rPr>
          <w:rFonts w:asciiTheme="majorBidi" w:hAnsiTheme="majorBidi" w:cstheme="majorBidi"/>
          <w:sz w:val="32"/>
          <w:szCs w:val="32"/>
          <w:lang w:bidi="ar-DZ"/>
        </w:rPr>
        <w:t>x</w:t>
      </w:r>
      <w:r w:rsidR="00AD41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</w:t>
      </w:r>
      <w:r w:rsidR="007539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D41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2352000.00 دج   </w:t>
      </w:r>
      <w:r w:rsidR="007539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D41F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7000000.00 دج</w:t>
      </w:r>
      <w:r w:rsidR="00F3388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6668E8">
        <w:rPr>
          <w:rFonts w:asciiTheme="majorBidi" w:hAnsiTheme="majorBidi" w:cstheme="majorBidi" w:hint="cs"/>
          <w:sz w:val="32"/>
          <w:szCs w:val="32"/>
          <w:rtl/>
          <w:lang w:bidi="ar-DZ"/>
        </w:rPr>
        <w:t>و هو رقم الأعمال</w:t>
      </w:r>
      <w:r w:rsidR="007539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لا </w:t>
      </w:r>
      <w:r w:rsidR="006668E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359ED" w:rsidRDefault="007539C5" w:rsidP="007539C5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0.336</w:t>
      </w:r>
    </w:p>
    <w:p w:rsidR="00B41404" w:rsidRPr="00AD41FF" w:rsidRDefault="006668E8" w:rsidP="00A359ED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الذي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يحقق ربح و لا خسارة، أي نقطة التعادل.</w:t>
      </w:r>
    </w:p>
    <w:p w:rsidR="001F3FC0" w:rsidRDefault="00FE1845" w:rsidP="00210323">
      <w:pPr>
        <w:bidi/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* </w:t>
      </w:r>
      <w:r w:rsidR="001F3FC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هامش التكلفة المتغيرة = رقم الأعمال </w:t>
      </w:r>
      <w:r w:rsidR="001F3FC0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1F3FC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تكاليف متغيرة</w:t>
      </w:r>
    </w:p>
    <w:p w:rsidR="00B41404" w:rsidRDefault="001F3FC0" w:rsidP="0021032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>/CV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M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>CA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>CV</w:t>
      </w:r>
    </w:p>
    <w:p w:rsidR="00B41404" w:rsidRDefault="00625B7B" w:rsidP="0021032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42" type="#_x0000_t32" style="position:absolute;left:0;text-align:left;margin-left:134pt;margin-top:15.35pt;width:152.4pt;height:0;z-index:251669504" o:connectortype="straight"/>
        </w:pict>
      </w:r>
      <w:r w:rsidR="002103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* </w:t>
      </w:r>
      <w:r w:rsidR="001B1668" w:rsidRPr="00C3642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معدل هامش التكلفة المتغيرة </w:t>
      </w:r>
      <w:r w:rsidR="001B166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B1668" w:rsidRPr="00C3642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=</w:t>
      </w:r>
      <w:r w:rsidR="001B166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="001B1668" w:rsidRPr="00C3642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 رقم الأعمال </w:t>
      </w:r>
      <w:r w:rsidR="001B1668" w:rsidRPr="00C364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="001B1668" w:rsidRPr="00C3642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تكاليف المتغيرة ) </w:t>
      </w:r>
      <w:r w:rsidR="001B166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B1668" w:rsidRPr="00C3642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</w:p>
    <w:p w:rsidR="00B41404" w:rsidRDefault="001B1668" w:rsidP="005549E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="005549E2" w:rsidRPr="005549E2">
        <w:rPr>
          <w:rFonts w:asciiTheme="majorBidi" w:hAnsiTheme="majorBidi" w:cstheme="majorBidi"/>
          <w:sz w:val="28"/>
          <w:szCs w:val="28"/>
          <w:lang w:bidi="ar-DZ"/>
        </w:rPr>
        <w:t>Taux M/ CV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E3324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  <w:r w:rsidRPr="00C3642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رقم الأعمال</w:t>
      </w:r>
    </w:p>
    <w:p w:rsidR="00B41404" w:rsidRDefault="00625B7B" w:rsidP="00E3324D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25B7B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47" type="#_x0000_t32" style="position:absolute;left:0;text-align:left;margin-left:57.75pt;margin-top:16.7pt;width:108.8pt;height:0;z-index:251672576" o:connectortype="straight"/>
        </w:pict>
      </w:r>
      <w:r w:rsidRPr="00625B7B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43" type="#_x0000_t32" style="position:absolute;left:0;text-align:left;margin-left:200.35pt;margin-top:15.9pt;width:118.05pt;height:0;z-index:251670528" o:connectortype="straight"/>
        </w:pict>
      </w:r>
      <w:r w:rsidR="0021032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* </w:t>
      </w:r>
      <w:r w:rsidR="001A1E06">
        <w:rPr>
          <w:rFonts w:asciiTheme="majorBidi" w:hAnsiTheme="majorBidi" w:cstheme="majorBidi"/>
          <w:b/>
          <w:bCs/>
          <w:sz w:val="28"/>
          <w:szCs w:val="28"/>
          <w:lang w:bidi="ar-DZ"/>
        </w:rPr>
        <w:t>SR</w:t>
      </w:r>
      <w:r w:rsidR="001A1E0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="001B1668" w:rsidRPr="00FE18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عتبة المردودية = </w:t>
      </w:r>
      <w:r w:rsidR="001B166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="001B1668" w:rsidRPr="00FE18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التكاليف الثابتة   </w:t>
      </w:r>
      <w:r w:rsidR="007539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  <w:r w:rsidR="001A1E0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</w:t>
      </w:r>
      <w:r w:rsidR="007539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=  </w:t>
      </w:r>
      <w:r w:rsidR="00E3324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="007539C5" w:rsidRPr="00FE18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2352000.00 دج </w:t>
      </w:r>
      <w:r w:rsidR="007539C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</w:t>
      </w:r>
      <w:r w:rsidR="007539C5" w:rsidRPr="00FE18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B41404" w:rsidRDefault="001B1668" w:rsidP="00E3324D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="001A1E0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="001A1E0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</w:t>
      </w:r>
      <w:r w:rsidRPr="001A1E0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معدل هامش التكلفة المتغيرة</w:t>
      </w:r>
      <w:r w:rsidR="007539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</w:t>
      </w:r>
      <w:r w:rsidR="007539C5" w:rsidRPr="00FE1845">
        <w:rPr>
          <w:rFonts w:asciiTheme="majorBidi" w:hAnsiTheme="majorBidi" w:cstheme="majorBidi" w:hint="cs"/>
          <w:sz w:val="32"/>
          <w:szCs w:val="32"/>
          <w:rtl/>
          <w:lang w:bidi="ar-DZ"/>
        </w:rPr>
        <w:t>0.336</w:t>
      </w:r>
    </w:p>
    <w:p w:rsidR="00B41404" w:rsidRDefault="00E3324D" w:rsidP="007539C5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SR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21032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عتبة المردودية </w:t>
      </w:r>
      <w:r w:rsidR="00210323" w:rsidRPr="00FE18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= </w:t>
      </w:r>
      <w:r w:rsidR="007539C5">
        <w:rPr>
          <w:rFonts w:asciiTheme="majorBidi" w:hAnsiTheme="majorBidi" w:cstheme="majorBidi" w:hint="cs"/>
          <w:sz w:val="32"/>
          <w:szCs w:val="32"/>
          <w:rtl/>
          <w:lang w:bidi="ar-DZ"/>
        </w:rPr>
        <w:t>7000000.00</w:t>
      </w:r>
      <w:r w:rsidR="00210323" w:rsidRPr="00FE18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دج</w:t>
      </w:r>
    </w:p>
    <w:p w:rsidR="00B41404" w:rsidRDefault="00C02D54" w:rsidP="00B4140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02D54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</w:p>
    <w:p w:rsidR="00C02D54" w:rsidRDefault="00625B7B" w:rsidP="003E6D1C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25B7B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49" type="#_x0000_t32" style="position:absolute;left:0;text-align:left;margin-left:1.95pt;margin-top:18.15pt;width:198.4pt;height:0;z-index:251674624" o:connectortype="straight"/>
        </w:pict>
      </w:r>
      <w:r w:rsidRPr="00625B7B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48" type="#_x0000_t32" style="position:absolute;left:0;text-align:left;margin-left:209.7pt;margin-top:16.45pt;width:150.7pt;height:0;z-index:251673600" o:connectortype="straight"/>
        </w:pict>
      </w:r>
      <w:r w:rsidR="00C02D54" w:rsidRPr="00FE18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عتبة المردودية</w:t>
      </w:r>
      <w:r w:rsidR="00C02D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C02D54" w:rsidRPr="00FE18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=</w:t>
      </w:r>
      <w:r w:rsidR="00C02D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رقم الأعمال × </w:t>
      </w:r>
      <w:r w:rsidR="00C02D54" w:rsidRPr="00FE18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التكاليف الثابتة</w:t>
      </w:r>
      <w:r w:rsidR="00C02D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= </w:t>
      </w:r>
      <w:r w:rsidR="003E6D1C" w:rsidRPr="003E6D1C">
        <w:rPr>
          <w:rFonts w:asciiTheme="majorBidi" w:hAnsiTheme="majorBidi" w:cstheme="majorBidi" w:hint="cs"/>
          <w:sz w:val="32"/>
          <w:szCs w:val="32"/>
          <w:rtl/>
          <w:lang w:bidi="ar-DZ"/>
        </w:rPr>
        <w:t>9000000.00 دج</w:t>
      </w:r>
      <w:r w:rsidR="003E6D1C" w:rsidRPr="003E6D1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3E6D1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×</w:t>
      </w:r>
      <w:r w:rsidR="00C02D5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C02D54" w:rsidRPr="00FE18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2352000.00 </w:t>
      </w:r>
      <w:r w:rsidR="003E6D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دج </w:t>
      </w:r>
      <w:r w:rsidR="00C02D54" w:rsidRPr="00FE18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C02D5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02D54" w:rsidRPr="00FE18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B41404" w:rsidRDefault="00C02D54" w:rsidP="003E6D1C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Pr="00FE18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هامش التكلفة المتغيرة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</w:t>
      </w:r>
      <w:r w:rsidR="003E6D1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  <w:r w:rsidR="003E6D1C" w:rsidRPr="003E6D1C">
        <w:rPr>
          <w:rFonts w:asciiTheme="majorBidi" w:hAnsiTheme="majorBidi" w:cstheme="majorBidi" w:hint="cs"/>
          <w:sz w:val="32"/>
          <w:szCs w:val="32"/>
          <w:rtl/>
          <w:lang w:bidi="ar-DZ"/>
        </w:rPr>
        <w:t>3024000.00 دج</w:t>
      </w:r>
    </w:p>
    <w:p w:rsidR="00A42D48" w:rsidRDefault="00E3324D" w:rsidP="00A42D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SR </w:t>
      </w:r>
      <w:r w:rsidR="0091207A" w:rsidRPr="00FE18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عتبة المردودية</w:t>
      </w:r>
      <w:r w:rsidR="009120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91207A" w:rsidRPr="00FE18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=</w:t>
      </w:r>
      <w:r w:rsidR="009120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91207A" w:rsidRPr="0091207A">
        <w:rPr>
          <w:rFonts w:asciiTheme="majorBidi" w:hAnsiTheme="majorBidi" w:cstheme="majorBidi" w:hint="cs"/>
          <w:sz w:val="32"/>
          <w:szCs w:val="32"/>
          <w:rtl/>
          <w:lang w:bidi="ar-DZ"/>
        </w:rPr>
        <w:t>7000000.00 دج</w:t>
      </w:r>
    </w:p>
    <w:p w:rsidR="00A42D48" w:rsidRDefault="00A42D48" w:rsidP="00A42D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42D48" w:rsidRDefault="001C48D6" w:rsidP="00E90D30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3</w:t>
      </w:r>
      <w:r w:rsidR="00235998"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="00235998"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E90D3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</w:t>
      </w:r>
      <w:r w:rsidR="0023599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</w:t>
      </w:r>
      <w:r w:rsidR="00E90D3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مثيل البياني ل</w:t>
      </w:r>
      <w:r w:rsidR="0023599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ع</w:t>
      </w:r>
      <w:r w:rsidR="00235998"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تبة المردودية</w:t>
      </w:r>
      <w:r w:rsidR="0023599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( نقطة التعادل</w:t>
      </w:r>
      <w:r w:rsidR="00E90D3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):</w:t>
      </w:r>
    </w:p>
    <w:p w:rsidR="00A05FBC" w:rsidRPr="00AC19E4" w:rsidRDefault="00625B7B" w:rsidP="00D74262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25B7B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8" type="#_x0000_t32" style="position:absolute;left:0;text-align:left;margin-left:372.8pt;margin-top:18.75pt;width:17.6pt;height:24.3pt;z-index:251682816" o:connectortype="straight">
            <v:stroke endarrow="block"/>
          </v:shape>
        </w:pict>
      </w:r>
      <w:r w:rsidRPr="00625B7B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2" type="#_x0000_t32" style="position:absolute;left:0;text-align:left;margin-left:18.7pt;margin-top:18.75pt;width:412.75pt;height:288.55pt;flip:y;z-index:251677696" o:connectortype="straight"/>
        </w:pict>
      </w:r>
      <w:r w:rsidRPr="00625B7B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0" type="#_x0000_t32" style="position:absolute;left:0;text-align:left;margin-left:75.3pt;margin-top:6.2pt;width:0;height:285.5pt;flip:y;z-index:251675648" o:connectortype="straight">
            <v:stroke endarrow="block"/>
          </v:shape>
        </w:pict>
      </w:r>
      <w:r w:rsidR="00E90D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 w:rsidR="00AC19E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AC19E4" w:rsidRPr="00AC19E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هامش التكلفة المتغيرة</w:t>
      </w:r>
      <w:r w:rsidR="00E90D30" w:rsidRPr="00AC19E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</w:t>
      </w:r>
    </w:p>
    <w:p w:rsidR="00E90D30" w:rsidRPr="00D74262" w:rsidRDefault="001B2395" w:rsidP="001B239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701D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90D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proofErr w:type="gramStart"/>
      <w:r w:rsidR="00E90D30" w:rsidRPr="008F13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التكاليف</w:t>
      </w:r>
      <w:proofErr w:type="gramEnd"/>
      <w:r w:rsidR="00E90D30" w:rsidRPr="008F13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D74262" w:rsidRPr="008F13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أو</w:t>
      </w:r>
      <w:r w:rsidR="00E90D30" w:rsidRPr="008F138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</w:t>
      </w:r>
    </w:p>
    <w:p w:rsidR="00A05FBC" w:rsidRPr="00D74262" w:rsidRDefault="00E90D30" w:rsidP="001B239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</w:t>
      </w:r>
      <w:r w:rsidR="001B239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</w:t>
      </w:r>
      <w:r w:rsidR="001B2395" w:rsidRPr="001B239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ص</w:t>
      </w:r>
      <w:r w:rsidR="001B2395" w:rsidRPr="001B2395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bidi="ar-DZ"/>
        </w:rPr>
        <w:t xml:space="preserve">1 = </w:t>
      </w:r>
      <w:r w:rsidR="001B2395" w:rsidRPr="001B2395">
        <w:rPr>
          <w:rFonts w:asciiTheme="majorBidi" w:hAnsiTheme="majorBidi" w:cstheme="majorBidi" w:hint="cs"/>
          <w:b/>
          <w:bCs/>
          <w:sz w:val="32"/>
          <w:szCs w:val="32"/>
          <w:vertAlign w:val="subscript"/>
          <w:rtl/>
          <w:lang w:bidi="ar-DZ"/>
        </w:rPr>
        <w:t>0.336</w:t>
      </w:r>
      <w:r w:rsidR="001B2395" w:rsidRPr="001B2395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bidi="ar-DZ"/>
        </w:rPr>
        <w:t xml:space="preserve"> </w:t>
      </w:r>
      <w:r w:rsidR="001B2395" w:rsidRPr="001B2395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DZ"/>
        </w:rPr>
        <w:t>x</w:t>
      </w:r>
      <w:r w:rsidRPr="001B239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</w:t>
      </w:r>
      <w:proofErr w:type="gramStart"/>
      <w:r w:rsidRPr="008F13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الأعباء</w:t>
      </w:r>
      <w:proofErr w:type="gramEnd"/>
    </w:p>
    <w:p w:rsidR="00A05FBC" w:rsidRDefault="00A05FBC" w:rsidP="00D74262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05FBC" w:rsidRPr="001B2395" w:rsidRDefault="00625B7B" w:rsidP="00DE6CE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25B7B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5" type="#_x0000_t32" style="position:absolute;left:0;text-align:left;margin-left:198.15pt;margin-top:14.4pt;width:0;height:39.35pt;z-index:251680768" o:connectortype="straight">
            <v:stroke endarrow="block"/>
          </v:shape>
        </w:pict>
      </w:r>
      <w:r w:rsidR="001B239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DE6CE3" w:rsidRPr="00DE6CE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منطقة الأرباح</w:t>
      </w:r>
      <w:r w:rsidR="001B239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</w:t>
      </w:r>
      <w:r w:rsidR="00DE6CE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نقطة التوازن</w:t>
      </w:r>
    </w:p>
    <w:p w:rsidR="00A05FBC" w:rsidRPr="00DE6CE3" w:rsidRDefault="00DE6CE3" w:rsidP="00D74262">
      <w:pPr>
        <w:bidi/>
        <w:rPr>
          <w:rFonts w:asciiTheme="majorBidi" w:hAnsiTheme="majorBidi" w:cstheme="majorBidi"/>
          <w:b/>
          <w:bCs/>
          <w:sz w:val="28"/>
          <w:szCs w:val="28"/>
          <w:vertAlign w:val="subscript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Pr="00DE6CE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ص</w:t>
      </w:r>
      <w:r w:rsidRPr="00DE6CE3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bidi="ar-DZ"/>
        </w:rPr>
        <w:t xml:space="preserve">2 = </w:t>
      </w:r>
      <w:r w:rsidRPr="00DE6CE3">
        <w:rPr>
          <w:rFonts w:asciiTheme="majorBidi" w:hAnsiTheme="majorBidi" w:cstheme="majorBidi" w:hint="cs"/>
          <w:b/>
          <w:bCs/>
          <w:sz w:val="32"/>
          <w:szCs w:val="32"/>
          <w:vertAlign w:val="subscript"/>
          <w:rtl/>
          <w:lang w:bidi="ar-DZ"/>
        </w:rPr>
        <w:t>2352000.00 دج</w:t>
      </w:r>
    </w:p>
    <w:p w:rsidR="00A05FBC" w:rsidRDefault="00625B7B" w:rsidP="00D74262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4" type="#_x0000_t32" style="position:absolute;left:0;text-align:left;margin-left:198.15pt;margin-top:5.65pt;width:0;height:85.85pt;z-index:25167974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3" type="#_x0000_t32" style="position:absolute;left:0;text-align:left;margin-left:75.3pt;margin-top:5.65pt;width:357pt;height:0;z-index:251678720" o:connectortype="straight"/>
        </w:pict>
      </w:r>
      <w:r w:rsidR="00D7426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D74262" w:rsidRPr="00D7426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2352000.00</w:t>
      </w:r>
      <w:r w:rsidR="00D7426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74262" w:rsidRPr="00D7426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دج</w:t>
      </w:r>
      <w:r w:rsidR="00D7426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A05FBC" w:rsidRPr="00DE6CE3" w:rsidRDefault="00DE6CE3" w:rsidP="00D74262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                           </w:t>
      </w:r>
      <w:r w:rsidRPr="00DE6CE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منطقة الخسارة</w:t>
      </w:r>
    </w:p>
    <w:p w:rsidR="00A05FBC" w:rsidRDefault="001B2395" w:rsidP="00D74262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</w:t>
      </w:r>
    </w:p>
    <w:p w:rsidR="00A05FBC" w:rsidRDefault="00625B7B" w:rsidP="00D7426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7" type="#_x0000_t32" style="position:absolute;left:0;text-align:left;margin-left:198.15pt;margin-top:14.85pt;width:48.25pt;height:33.2pt;flip:x y;z-index:25168179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1" type="#_x0000_t32" style="position:absolute;left:0;text-align:left;margin-left:32.9pt;margin-top:8.65pt;width:398.55pt;height:0;z-index:251676672" o:connectortype="straight">
            <v:stroke endarrow="block"/>
          </v:shape>
        </w:pict>
      </w:r>
    </w:p>
    <w:p w:rsidR="00A05FBC" w:rsidRDefault="00D74262" w:rsidP="00D7426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7426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حجم النشاط أو رقم الأعمال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</w:t>
      </w:r>
      <w:r w:rsidRPr="00D7426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7000000.00 دج</w:t>
      </w:r>
    </w:p>
    <w:p w:rsidR="00A05FBC" w:rsidRDefault="00DE6CE3" w:rsidP="00A05FBC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</w:t>
      </w:r>
      <w:r w:rsidRPr="001B239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عتبة المردودية</w:t>
      </w:r>
    </w:p>
    <w:p w:rsidR="00A05FBC" w:rsidRDefault="001C48D6" w:rsidP="00B1049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="005272F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-1</w:t>
      </w:r>
      <w:r w:rsidR="005272F6"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="005272F6"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B1049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ع</w:t>
      </w:r>
      <w:r w:rsidR="005272F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دد </w:t>
      </w:r>
      <w:proofErr w:type="spellStart"/>
      <w:r w:rsidR="005272F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الوجدات</w:t>
      </w:r>
      <w:proofErr w:type="spellEnd"/>
      <w:r w:rsidR="005272F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الأزمة للوصول </w:t>
      </w:r>
      <w:r w:rsidR="00B1049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ل</w:t>
      </w:r>
      <w:r w:rsidR="005272F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نقطة التعادل</w:t>
      </w:r>
      <w:r w:rsidR="005272F6" w:rsidRPr="00A3564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A05FBC" w:rsidRDefault="00625B7B" w:rsidP="00AE7BEF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59" type="#_x0000_t32" style="position:absolute;left:0;text-align:left;margin-left:330.95pt;margin-top:14.85pt;width:92.1pt;height:0;z-index:251683840" o:connectortype="straight"/>
        </w:pict>
      </w:r>
      <w:r w:rsidR="00B1049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=      </w:t>
      </w:r>
      <w:proofErr w:type="spellStart"/>
      <w:r w:rsidR="00B10495" w:rsidRPr="00B1049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التكايف</w:t>
      </w:r>
      <w:proofErr w:type="spellEnd"/>
      <w:r w:rsidR="00B10495" w:rsidRPr="00B1049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الثابتة</w:t>
      </w:r>
    </w:p>
    <w:p w:rsidR="00A05FBC" w:rsidRPr="00B10495" w:rsidRDefault="00B10495" w:rsidP="00AE7BE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Pr="00B1049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الإيراد الحدي للوحدة</w:t>
      </w:r>
    </w:p>
    <w:p w:rsidR="00A05FBC" w:rsidRDefault="00E23305" w:rsidP="00E2330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1049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الإيراد الحدي للوحدة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=  سعر البيع للوحدة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التكاليف المتغيرة للوحدة</w:t>
      </w:r>
    </w:p>
    <w:p w:rsidR="00DA6DB1" w:rsidRDefault="0046438A" w:rsidP="00AE7BE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46438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مثال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  <w:r w:rsidRPr="0046438A">
        <w:rPr>
          <w:rFonts w:asciiTheme="majorBidi" w:hAnsiTheme="majorBidi" w:cstheme="majorBidi" w:hint="cs"/>
          <w:sz w:val="32"/>
          <w:szCs w:val="32"/>
          <w:rtl/>
          <w:lang w:bidi="ar-DZ"/>
        </w:rPr>
        <w:t>فيما يلي</w:t>
      </w:r>
      <w:r w:rsidR="006B6184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تكاليف الثابتة 100000.00 دج،</w:t>
      </w:r>
      <w:r w:rsidR="006B618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التكلفة المتغيرة للوحدة 100.00 دج، و إذا كان سعر البيع للوحدة  150.00 دج. فما هو</w:t>
      </w:r>
      <w:r w:rsidR="00AE7B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عدد الوحدات الواجب إنتاج لتحقيق عتبة المردودية( نقطة التعادل ).</w:t>
      </w:r>
    </w:p>
    <w:p w:rsidR="00A42D48" w:rsidRPr="0046438A" w:rsidRDefault="00DA6DB1" w:rsidP="00DA6DB1">
      <w:pPr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DA6DB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الحل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2307B6" w:rsidRDefault="004B1798" w:rsidP="00BA2E0D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الإيراد الحدي للوحدة = </w:t>
      </w:r>
      <w:r w:rsidR="002307B6" w:rsidRPr="002307B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سعر البيع للوحدة </w:t>
      </w:r>
      <w:r w:rsidR="002307B6" w:rsidRPr="002307B6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2307B6" w:rsidRPr="002307B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التكاليف المتغيرة للوحدة</w:t>
      </w:r>
      <w:r w:rsidR="002307B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</w:t>
      </w:r>
    </w:p>
    <w:p w:rsidR="00A05FBC" w:rsidRPr="0046438A" w:rsidRDefault="002307B6" w:rsidP="00BA2E0D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150.00 دج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100.00 دج = 50.00 دج</w:t>
      </w:r>
    </w:p>
    <w:p w:rsidR="002E178C" w:rsidRPr="002E178C" w:rsidRDefault="00625B7B" w:rsidP="00F16209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25B7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lastRenderedPageBreak/>
        <w:pict>
          <v:shape id="_x0000_s1061" type="#_x0000_t32" style="position:absolute;left:0;text-align:left;margin-left:116.65pt;margin-top:17.9pt;width:79.5pt;height:0;z-index:251684864" o:connectortype="straight"/>
        </w:pict>
      </w:r>
      <w:r w:rsidR="002E178C" w:rsidRPr="002E178C">
        <w:rPr>
          <w:rFonts w:asciiTheme="majorBidi" w:hAnsiTheme="majorBidi" w:cstheme="majorBidi" w:hint="cs"/>
          <w:sz w:val="32"/>
          <w:szCs w:val="32"/>
          <w:rtl/>
          <w:lang w:bidi="ar-DZ"/>
        </w:rPr>
        <w:t>عدد الوحدات المنتجة التي تحقق نقطة التعادل</w:t>
      </w:r>
      <w:r w:rsidR="002E178C" w:rsidRPr="002E178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2E178C" w:rsidRPr="002E178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=  </w:t>
      </w:r>
      <w:r w:rsidR="002E178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="002E178C" w:rsidRPr="002E178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تكاليف الثابتة </w:t>
      </w:r>
      <w:r w:rsidR="002E178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</w:t>
      </w:r>
      <w:r w:rsidR="002E178C" w:rsidRPr="002E178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= </w:t>
      </w:r>
    </w:p>
    <w:p w:rsidR="002E178C" w:rsidRPr="002E178C" w:rsidRDefault="002E178C" w:rsidP="00F16209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2E17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</w:t>
      </w:r>
      <w:r w:rsidRPr="002E17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Pr="002E178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الإيراد الحدي للوحدة</w:t>
      </w:r>
    </w:p>
    <w:p w:rsidR="002E178C" w:rsidRDefault="00625B7B" w:rsidP="00F16209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62" type="#_x0000_t32" style="position:absolute;left:0;text-align:left;margin-left:344.75pt;margin-top:22.1pt;width:82.85pt;height:0;z-index:251685888" o:connectortype="straight"/>
        </w:pict>
      </w:r>
      <w:r w:rsidR="002E178C">
        <w:rPr>
          <w:rFonts w:asciiTheme="majorBidi" w:hAnsiTheme="majorBidi" w:cstheme="majorBidi" w:hint="cs"/>
          <w:sz w:val="32"/>
          <w:szCs w:val="32"/>
          <w:rtl/>
          <w:lang w:bidi="ar-DZ"/>
        </w:rPr>
        <w:t>= 100000.00 دج</w:t>
      </w:r>
      <w:r w:rsidR="003E5B0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= 2000 وحدة</w:t>
      </w:r>
    </w:p>
    <w:p w:rsidR="005272F6" w:rsidRPr="002E178C" w:rsidRDefault="003E5B0F" w:rsidP="00F16209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50.00 دج</w:t>
      </w:r>
      <w:r w:rsidR="002E178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BA2E0D" w:rsidRDefault="00BA2E0D" w:rsidP="00F16209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إيراد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المبيعات: 150.00 دج × 2000 وحدة = 300000.00 دج</w:t>
      </w:r>
    </w:p>
    <w:p w:rsidR="006B6184" w:rsidRPr="002E178C" w:rsidRDefault="00BA2E0D" w:rsidP="00F16209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التكاليف المتغيرة:</w:t>
      </w:r>
      <w:r w:rsidR="002E178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100 دج ×</w:t>
      </w:r>
      <w:r w:rsidR="002E178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2000 وحدة = 200000.00 دج</w:t>
      </w:r>
      <w:r w:rsidR="002E178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         </w:t>
      </w:r>
    </w:p>
    <w:p w:rsidR="006B6184" w:rsidRPr="00F16209" w:rsidRDefault="00F16209" w:rsidP="00F16209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162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التكاليف </w:t>
      </w:r>
      <w:proofErr w:type="gramStart"/>
      <w:r w:rsidRPr="00F16209">
        <w:rPr>
          <w:rFonts w:asciiTheme="majorBidi" w:hAnsiTheme="majorBidi" w:cstheme="majorBidi" w:hint="cs"/>
          <w:sz w:val="32"/>
          <w:szCs w:val="32"/>
          <w:rtl/>
          <w:lang w:bidi="ar-DZ"/>
        </w:rPr>
        <w:t>الثابتة :</w:t>
      </w:r>
      <w:proofErr w:type="gramEnd"/>
      <w:r w:rsidRPr="00F162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100000.00 دج</w:t>
      </w:r>
    </w:p>
    <w:p w:rsidR="006B6184" w:rsidRDefault="00F16209" w:rsidP="00F16209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الربح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300000.00 دج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</w:t>
      </w:r>
      <w:r w:rsidR="005563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200000.00 دج + </w:t>
      </w:r>
      <w:r w:rsidR="00556385" w:rsidRPr="00F16209">
        <w:rPr>
          <w:rFonts w:asciiTheme="majorBidi" w:hAnsiTheme="majorBidi" w:cstheme="majorBidi" w:hint="cs"/>
          <w:sz w:val="32"/>
          <w:szCs w:val="32"/>
          <w:rtl/>
          <w:lang w:bidi="ar-DZ"/>
        </w:rPr>
        <w:t>100000.00 دج</w:t>
      </w:r>
      <w:r w:rsidR="005563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) = 0</w:t>
      </w:r>
    </w:p>
    <w:p w:rsidR="0091327D" w:rsidRPr="00F16209" w:rsidRDefault="0091327D" w:rsidP="0091327D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1327D" w:rsidRDefault="001C48D6" w:rsidP="00A356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="009132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-2</w:t>
      </w:r>
      <w:r w:rsidR="0091327D"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="0091327D"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A3564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هامش الأمان و مؤشر الأمان</w:t>
      </w:r>
      <w:r w:rsidR="0091327D" w:rsidRPr="00A3564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6B6184" w:rsidRPr="00F16209" w:rsidRDefault="005314E6" w:rsidP="005314E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تلجأ المؤسسة الإقتصادية إلى إستخدام بعض المؤشرات الأخرى، و التي تساعد في مجملها تحديد الحالة المالية للمؤسسة، و توفر فرصة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لتداركرالوضع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حالة تسجيل نتائج غير مرضية و ذلك بإتخاذ القرارات الناسبة. و من هذه المؤشرات نذكر : هامش الأمان </w:t>
      </w:r>
      <w:r w:rsidR="00FE2DF1">
        <w:rPr>
          <w:rFonts w:asciiTheme="majorBidi" w:hAnsiTheme="majorBidi" w:cstheme="majorBidi"/>
          <w:sz w:val="32"/>
          <w:szCs w:val="32"/>
          <w:lang w:bidi="ar-DZ"/>
        </w:rPr>
        <w:t xml:space="preserve">Marge de </w:t>
      </w:r>
      <w:proofErr w:type="spellStart"/>
      <w:r w:rsidR="00FE2DF1">
        <w:rPr>
          <w:rFonts w:asciiTheme="majorBidi" w:hAnsiTheme="majorBidi" w:cstheme="majorBidi"/>
          <w:sz w:val="32"/>
          <w:szCs w:val="32"/>
          <w:lang w:bidi="ar-DZ"/>
        </w:rPr>
        <w:t>sécuité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2D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مؤشر الأمان </w:t>
      </w:r>
      <w:r w:rsidR="00FE2DF1">
        <w:rPr>
          <w:rFonts w:asciiTheme="majorBidi" w:hAnsiTheme="majorBidi" w:cstheme="majorBidi"/>
          <w:sz w:val="32"/>
          <w:szCs w:val="32"/>
          <w:lang w:bidi="ar-DZ"/>
        </w:rPr>
        <w:t xml:space="preserve">Indice de </w:t>
      </w:r>
      <w:proofErr w:type="spellStart"/>
      <w:r w:rsidR="00FE2DF1">
        <w:rPr>
          <w:rFonts w:asciiTheme="majorBidi" w:hAnsiTheme="majorBidi" w:cstheme="majorBidi"/>
          <w:sz w:val="32"/>
          <w:szCs w:val="32"/>
          <w:lang w:bidi="ar-DZ"/>
        </w:rPr>
        <w:t>sécuité</w:t>
      </w:r>
      <w:proofErr w:type="spellEnd"/>
      <w:r w:rsidR="00FE2DF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6B6184" w:rsidRDefault="00FE2DF1" w:rsidP="00FE2DF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هامش الأمان 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Marge de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sécuité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يحسب عندما يكون رقم الأعمال أكبر من عتبة المردودية، ففي هذه الحالة تستطيع المؤسسة الإقتصادية تحديد النشاط الأكثر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مردودية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L’activité la plus rentable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يتم حسابه من خلال العلاقة:  </w:t>
      </w:r>
    </w:p>
    <w:p w:rsidR="006B6184" w:rsidRPr="00557615" w:rsidRDefault="00E77C42" w:rsidP="00557615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5761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هامش الأمان = رقم الأعمال </w:t>
      </w:r>
      <w:r w:rsidRPr="0055761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55761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557615" w:rsidRPr="0055761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عتبة المردودية</w:t>
      </w:r>
    </w:p>
    <w:p w:rsidR="003E185F" w:rsidRDefault="00557615" w:rsidP="003E185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مؤشر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الأمان </w:t>
      </w:r>
      <w:r w:rsidR="003E185F">
        <w:rPr>
          <w:rFonts w:asciiTheme="majorBidi" w:hAnsiTheme="majorBidi" w:cstheme="majorBidi"/>
          <w:sz w:val="32"/>
          <w:szCs w:val="32"/>
          <w:lang w:bidi="ar-DZ"/>
        </w:rPr>
        <w:t>Indice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de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sécuité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3E185F">
        <w:rPr>
          <w:rFonts w:asciiTheme="majorBidi" w:hAnsiTheme="majorBidi" w:cstheme="majorBidi" w:hint="cs"/>
          <w:sz w:val="32"/>
          <w:szCs w:val="32"/>
          <w:rtl/>
          <w:lang w:bidi="ar-DZ"/>
        </w:rPr>
        <w:t>فيمثل 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سب</w:t>
      </w:r>
      <w:r w:rsidR="003E185F">
        <w:rPr>
          <w:rFonts w:asciiTheme="majorBidi" w:hAnsiTheme="majorBidi" w:cstheme="majorBidi" w:hint="cs"/>
          <w:sz w:val="32"/>
          <w:szCs w:val="32"/>
          <w:rtl/>
          <w:lang w:bidi="ar-DZ"/>
        </w:rPr>
        <w:t>ة هامش الأمان إلى رقم الأعمال، و يدل على مستوى تدني رقم الأعمال قبل تسجيل الخسارة، و يتم حسابه من العلاقة:</w:t>
      </w:r>
    </w:p>
    <w:p w:rsidR="003E185F" w:rsidRPr="003E185F" w:rsidRDefault="00625B7B" w:rsidP="003E185F">
      <w:pPr>
        <w:bidi/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25B7B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 id="_x0000_s1064" type="#_x0000_t32" style="position:absolute;left:0;text-align:left;margin-left:166.05pt;margin-top:18.8pt;width:69.45pt;height:0;z-index:251686912" o:connectortype="straight"/>
        </w:pict>
      </w:r>
      <w:r w:rsidR="003E185F" w:rsidRPr="003E185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مؤشر الأمان = هامش الأمان </w:t>
      </w:r>
      <w:r w:rsidR="003E185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3E185F" w:rsidRPr="003E185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× 100 </w:t>
      </w:r>
    </w:p>
    <w:p w:rsidR="006B6184" w:rsidRDefault="003E185F" w:rsidP="003E185F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E185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رقم الأعمال</w:t>
      </w:r>
    </w:p>
    <w:p w:rsidR="006B6184" w:rsidRDefault="006B6184" w:rsidP="006B618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B6184" w:rsidRPr="00321D6B" w:rsidRDefault="00E70FDE" w:rsidP="006B618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21D6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مثال</w:t>
      </w:r>
      <w:r w:rsidRPr="00321D6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321D6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321D6B" w:rsidRPr="00321D6B">
        <w:rPr>
          <w:rFonts w:asciiTheme="majorBidi" w:hAnsiTheme="majorBidi" w:cstheme="majorBidi" w:hint="cs"/>
          <w:sz w:val="32"/>
          <w:szCs w:val="32"/>
          <w:rtl/>
          <w:lang w:bidi="ar-DZ"/>
        </w:rPr>
        <w:t>قامت</w:t>
      </w:r>
      <w:r w:rsidR="00321D6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مؤسسة تجارية بوضع حساب الإستغلال التفاضلي، و كان كما يلي: </w:t>
      </w:r>
    </w:p>
    <w:tbl>
      <w:tblPr>
        <w:tblStyle w:val="Grilledutableau"/>
        <w:bidiVisual/>
        <w:tblW w:w="0" w:type="auto"/>
        <w:tblLook w:val="04A0"/>
      </w:tblPr>
      <w:tblGrid>
        <w:gridCol w:w="2975"/>
        <w:gridCol w:w="2976"/>
        <w:gridCol w:w="2976"/>
      </w:tblGrid>
      <w:tr w:rsidR="00321D6B" w:rsidTr="00321D6B">
        <w:tc>
          <w:tcPr>
            <w:tcW w:w="2975" w:type="dxa"/>
          </w:tcPr>
          <w:p w:rsidR="00321D6B" w:rsidRPr="00321D6B" w:rsidRDefault="00321D6B" w:rsidP="00321D6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21D6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2976" w:type="dxa"/>
          </w:tcPr>
          <w:p w:rsidR="00321D6B" w:rsidRPr="00321D6B" w:rsidRDefault="00321D6B" w:rsidP="00321D6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21D6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المبلغ</w:t>
            </w:r>
            <w:proofErr w:type="gramEnd"/>
          </w:p>
        </w:tc>
        <w:tc>
          <w:tcPr>
            <w:tcW w:w="2976" w:type="dxa"/>
          </w:tcPr>
          <w:p w:rsidR="00321D6B" w:rsidRPr="00321D6B" w:rsidRDefault="00321D6B" w:rsidP="00321D6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21D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النسبة</w:t>
            </w:r>
            <w:proofErr w:type="gramEnd"/>
            <w:r w:rsidRPr="00321D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21D6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  <w:tr w:rsidR="00321D6B" w:rsidTr="00321D6B">
        <w:tc>
          <w:tcPr>
            <w:tcW w:w="2975" w:type="dxa"/>
          </w:tcPr>
          <w:p w:rsidR="00321D6B" w:rsidRPr="00321D6B" w:rsidRDefault="00321D6B" w:rsidP="00321D6B">
            <w:pPr>
              <w:bidi/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رقم الأعمال</w:t>
            </w:r>
          </w:p>
          <w:p w:rsidR="00321D6B" w:rsidRPr="00321D6B" w:rsidRDefault="00321D6B" w:rsidP="00321D6B">
            <w:pPr>
              <w:bidi/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إجمالي</w:t>
            </w:r>
            <w:proofErr w:type="gramEnd"/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الأعباء المتغيرة</w:t>
            </w:r>
          </w:p>
        </w:tc>
        <w:tc>
          <w:tcPr>
            <w:tcW w:w="2976" w:type="dxa"/>
          </w:tcPr>
          <w:p w:rsidR="00321D6B" w:rsidRPr="00321D6B" w:rsidRDefault="00321D6B" w:rsidP="006B6184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650000.00 دج</w:t>
            </w:r>
          </w:p>
          <w:p w:rsidR="00321D6B" w:rsidRPr="00321D6B" w:rsidRDefault="00321D6B" w:rsidP="00321D6B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400000.00 دج</w:t>
            </w:r>
          </w:p>
        </w:tc>
        <w:tc>
          <w:tcPr>
            <w:tcW w:w="2976" w:type="dxa"/>
          </w:tcPr>
          <w:p w:rsidR="00321D6B" w:rsidRPr="00321D6B" w:rsidRDefault="00321D6B" w:rsidP="00321D6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100</w:t>
            </w:r>
            <w:r w:rsidRPr="00321D6B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%</w:t>
            </w:r>
          </w:p>
        </w:tc>
      </w:tr>
      <w:tr w:rsidR="00321D6B" w:rsidTr="00321D6B">
        <w:tc>
          <w:tcPr>
            <w:tcW w:w="2975" w:type="dxa"/>
          </w:tcPr>
          <w:p w:rsidR="00321D6B" w:rsidRPr="00321D6B" w:rsidRDefault="00321D6B" w:rsidP="00321D6B">
            <w:pPr>
              <w:bidi/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ه/ ت. م.</w:t>
            </w:r>
          </w:p>
          <w:p w:rsidR="00321D6B" w:rsidRPr="00321D6B" w:rsidRDefault="00321D6B" w:rsidP="00321D6B">
            <w:pPr>
              <w:bidi/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الأعباء</w:t>
            </w:r>
            <w:proofErr w:type="gramEnd"/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الثابتة</w:t>
            </w:r>
          </w:p>
        </w:tc>
        <w:tc>
          <w:tcPr>
            <w:tcW w:w="2976" w:type="dxa"/>
          </w:tcPr>
          <w:p w:rsidR="00321D6B" w:rsidRPr="00321D6B" w:rsidRDefault="00321D6B" w:rsidP="006B6184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250000.00 دج</w:t>
            </w:r>
          </w:p>
          <w:p w:rsidR="00321D6B" w:rsidRPr="00321D6B" w:rsidRDefault="00321D6B" w:rsidP="00321D6B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175000.00 دج</w:t>
            </w:r>
          </w:p>
        </w:tc>
        <w:tc>
          <w:tcPr>
            <w:tcW w:w="2976" w:type="dxa"/>
          </w:tcPr>
          <w:p w:rsidR="00321D6B" w:rsidRDefault="00321D6B" w:rsidP="00321D6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6906FE" w:rsidRPr="00321D6B" w:rsidRDefault="006906FE" w:rsidP="006906F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38.46</w:t>
            </w:r>
            <w:r w:rsidRPr="00321D6B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%</w:t>
            </w:r>
          </w:p>
        </w:tc>
      </w:tr>
      <w:tr w:rsidR="00321D6B" w:rsidTr="00321D6B">
        <w:tc>
          <w:tcPr>
            <w:tcW w:w="2975" w:type="dxa"/>
          </w:tcPr>
          <w:p w:rsidR="00321D6B" w:rsidRPr="00321D6B" w:rsidRDefault="00321D6B" w:rsidP="00321D6B">
            <w:pPr>
              <w:bidi/>
              <w:spacing w:line="48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النتيجة</w:t>
            </w:r>
            <w:proofErr w:type="gramEnd"/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التحليلية</w:t>
            </w:r>
          </w:p>
        </w:tc>
        <w:tc>
          <w:tcPr>
            <w:tcW w:w="2976" w:type="dxa"/>
          </w:tcPr>
          <w:p w:rsidR="00321D6B" w:rsidRPr="00321D6B" w:rsidRDefault="00321D6B" w:rsidP="006B6184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321D6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75000.00 دج</w:t>
            </w:r>
          </w:p>
        </w:tc>
        <w:tc>
          <w:tcPr>
            <w:tcW w:w="2976" w:type="dxa"/>
          </w:tcPr>
          <w:p w:rsidR="00321D6B" w:rsidRPr="00321D6B" w:rsidRDefault="006906FE" w:rsidP="00321D6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11.54</w:t>
            </w:r>
            <w:r w:rsidRPr="00321D6B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%</w:t>
            </w:r>
          </w:p>
        </w:tc>
      </w:tr>
    </w:tbl>
    <w:p w:rsidR="00056F72" w:rsidRPr="00056F72" w:rsidRDefault="00056F72" w:rsidP="00056F72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B6184" w:rsidRDefault="00056F72" w:rsidP="00D917EE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56F72">
        <w:rPr>
          <w:rFonts w:asciiTheme="majorBidi" w:hAnsiTheme="majorBidi" w:cstheme="majorBidi" w:hint="cs"/>
          <w:sz w:val="32"/>
          <w:szCs w:val="32"/>
          <w:rtl/>
          <w:lang w:bidi="ar-DZ"/>
        </w:rPr>
        <w:t>ترغب المؤسسة في تحديد: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56F72" w:rsidRDefault="00056F72" w:rsidP="00D917EE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عتبة المردودية؛</w:t>
      </w:r>
    </w:p>
    <w:p w:rsidR="00056F72" w:rsidRPr="00321D6B" w:rsidRDefault="00056F72" w:rsidP="00D917EE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هامش الأمان و مؤشر الأمان.</w:t>
      </w:r>
    </w:p>
    <w:p w:rsidR="006B6184" w:rsidRPr="00646344" w:rsidRDefault="00646344" w:rsidP="00646344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64634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الحل</w:t>
      </w:r>
      <w:proofErr w:type="gramEnd"/>
      <w:r w:rsidRPr="0064634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6C55B1" w:rsidRDefault="006C55B1" w:rsidP="00BE5374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هامش التكلفة المتغيرة = رقم الأعمال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تكاليف متغيرة</w:t>
      </w:r>
    </w:p>
    <w:p w:rsidR="006B6184" w:rsidRPr="00321D6B" w:rsidRDefault="006C55B1" w:rsidP="00BE5374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>/CV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M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>CA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>CV</w:t>
      </w:r>
    </w:p>
    <w:p w:rsidR="006B6184" w:rsidRDefault="006C55B1" w:rsidP="00BE5374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هامش التكلفة المتغيرة = 650000.00 دج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400000.00 دج = 250000.00 دج</w:t>
      </w:r>
    </w:p>
    <w:p w:rsidR="008F6A2B" w:rsidRPr="008F6A2B" w:rsidRDefault="00625B7B" w:rsidP="00BE5374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25B7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67" type="#_x0000_t32" style="position:absolute;left:0;text-align:left;margin-left:69.8pt;margin-top:18.05pt;width:84.7pt;height:0;z-index:251688960" o:connectortype="straight"/>
        </w:pict>
      </w:r>
      <w:r w:rsidRPr="00625B7B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66" type="#_x0000_t32" style="position:absolute;left:0;text-align:left;margin-left:169.4pt;margin-top:16.4pt;width:110.5pt;height:0;z-index:251687936" o:connectortype="straight"/>
        </w:pict>
      </w:r>
      <w:r w:rsidR="008F6A2B" w:rsidRPr="008F6A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معدل هامش التكلفة المتغيرة = </w:t>
      </w:r>
      <w:r w:rsidR="008F6A2B">
        <w:rPr>
          <w:rFonts w:asciiTheme="majorBidi" w:hAnsiTheme="majorBidi" w:cstheme="majorBidi" w:hint="cs"/>
          <w:sz w:val="32"/>
          <w:szCs w:val="32"/>
          <w:rtl/>
          <w:lang w:bidi="ar-DZ"/>
        </w:rPr>
        <w:t>هامش التكلفة المتغيرة</w:t>
      </w:r>
      <w:r w:rsidR="008F6A2B" w:rsidRPr="008F6A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16D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250000.00 دج</w:t>
      </w:r>
      <w:r w:rsidR="008F6A2B" w:rsidRPr="008F6A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416DDA">
        <w:rPr>
          <w:rFonts w:asciiTheme="majorBidi" w:hAnsiTheme="majorBidi" w:cstheme="majorBidi" w:hint="cs"/>
          <w:sz w:val="32"/>
          <w:szCs w:val="32"/>
          <w:rtl/>
          <w:lang w:bidi="ar-DZ"/>
        </w:rPr>
        <w:t>= 0.3846</w:t>
      </w:r>
    </w:p>
    <w:p w:rsidR="005272F6" w:rsidRDefault="008F6A2B" w:rsidP="00BE5374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Pr="005549E2">
        <w:rPr>
          <w:rFonts w:asciiTheme="majorBidi" w:hAnsiTheme="majorBidi" w:cstheme="majorBidi"/>
          <w:sz w:val="28"/>
          <w:szCs w:val="28"/>
          <w:lang w:bidi="ar-DZ"/>
        </w:rPr>
        <w:t>Taux M/ CV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</w:t>
      </w:r>
      <w:r w:rsidRPr="00C3642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رقم الأعمال</w:t>
      </w:r>
      <w:r w:rsidR="00416D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</w:t>
      </w:r>
      <w:r w:rsidR="00416DDA" w:rsidRPr="00416DDA">
        <w:rPr>
          <w:rFonts w:asciiTheme="majorBidi" w:hAnsiTheme="majorBidi" w:cstheme="majorBidi" w:hint="cs"/>
          <w:sz w:val="32"/>
          <w:szCs w:val="32"/>
          <w:rtl/>
          <w:lang w:bidi="ar-DZ"/>
        </w:rPr>
        <w:t>650000.00 دج</w:t>
      </w:r>
    </w:p>
    <w:p w:rsidR="006469AD" w:rsidRDefault="00625B7B" w:rsidP="00BE5374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25B7B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 id="_x0000_s1069" type="#_x0000_t32" style="position:absolute;left:0;text-align:left;margin-left:93.2pt;margin-top:18.2pt;width:84.55pt;height:0;z-index:251691008" o:connectortype="straight"/>
        </w:pict>
      </w:r>
      <w:r w:rsidRPr="00625B7B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 id="_x0000_s1068" type="#_x0000_t32" style="position:absolute;left:0;text-align:left;margin-left:195.5pt;margin-top:14.9pt;width:127.25pt;height:0;z-index:251689984" o:connectortype="straight"/>
        </w:pict>
      </w:r>
      <w:r w:rsidR="006469AD" w:rsidRPr="006469AD">
        <w:rPr>
          <w:rFonts w:asciiTheme="majorBidi" w:hAnsiTheme="majorBidi" w:cstheme="majorBidi"/>
          <w:b/>
          <w:bCs/>
          <w:sz w:val="32"/>
          <w:szCs w:val="32"/>
          <w:lang w:bidi="ar-DZ"/>
        </w:rPr>
        <w:t>SR</w:t>
      </w:r>
      <w:r w:rsidR="006469AD" w:rsidRPr="006469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6469AD" w:rsidRPr="006469A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عتبة المردودية</w:t>
      </w:r>
      <w:r w:rsidR="006469AD" w:rsidRPr="006469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469AD" w:rsidRPr="006469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=     </w:t>
      </w:r>
      <w:r w:rsidR="006469AD" w:rsidRPr="006469A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التكاليف الثابتة </w:t>
      </w:r>
      <w:r w:rsidR="006469AD" w:rsidRPr="006469A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</w:t>
      </w:r>
      <w:r w:rsidR="006469A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=  </w:t>
      </w:r>
      <w:r w:rsidR="006469AD" w:rsidRPr="006469AD">
        <w:rPr>
          <w:rFonts w:asciiTheme="majorBidi" w:hAnsiTheme="majorBidi" w:cstheme="majorBidi" w:hint="cs"/>
          <w:sz w:val="32"/>
          <w:szCs w:val="32"/>
          <w:rtl/>
          <w:lang w:bidi="ar-DZ"/>
        </w:rPr>
        <w:t>175000.00</w:t>
      </w:r>
      <w:r w:rsidR="006469A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6469AD" w:rsidRPr="00FE18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دج </w:t>
      </w:r>
      <w:r w:rsidR="006469AD">
        <w:rPr>
          <w:rFonts w:asciiTheme="majorBidi" w:hAnsiTheme="majorBidi" w:cstheme="majorBidi" w:hint="cs"/>
          <w:sz w:val="32"/>
          <w:szCs w:val="32"/>
          <w:rtl/>
          <w:lang w:bidi="ar-DZ"/>
        </w:rPr>
        <w:t>=</w:t>
      </w:r>
      <w:r w:rsidR="006469AD" w:rsidRPr="00FE18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5272F6" w:rsidRPr="006469AD" w:rsidRDefault="006469AD" w:rsidP="00BE5374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</w:t>
      </w:r>
      <w:r w:rsidRPr="006469A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معدل هامش التكلفة المتغيرة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</w:t>
      </w:r>
      <w:r w:rsidR="0050648F" w:rsidRPr="0050648F">
        <w:rPr>
          <w:rFonts w:asciiTheme="majorBidi" w:hAnsiTheme="majorBidi" w:cstheme="majorBidi" w:hint="cs"/>
          <w:sz w:val="32"/>
          <w:szCs w:val="32"/>
          <w:rtl/>
          <w:lang w:bidi="ar-DZ"/>
        </w:rPr>
        <w:t>0.3846</w:t>
      </w:r>
    </w:p>
    <w:p w:rsidR="006B6184" w:rsidRDefault="0050648F" w:rsidP="00BE5374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469AD">
        <w:rPr>
          <w:rFonts w:asciiTheme="majorBidi" w:hAnsiTheme="majorBidi" w:cstheme="majorBidi"/>
          <w:b/>
          <w:bCs/>
          <w:sz w:val="32"/>
          <w:szCs w:val="32"/>
          <w:lang w:bidi="ar-DZ"/>
        </w:rPr>
        <w:t>SR</w:t>
      </w:r>
      <w:r w:rsidRPr="006469A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Pr="006469A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عتبة المردودية</w:t>
      </w:r>
      <w:r w:rsidRPr="006469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6469AD">
        <w:rPr>
          <w:rFonts w:asciiTheme="majorBidi" w:hAnsiTheme="majorBidi" w:cstheme="majorBidi" w:hint="cs"/>
          <w:sz w:val="32"/>
          <w:szCs w:val="32"/>
          <w:rtl/>
          <w:lang w:bidi="ar-DZ"/>
        </w:rPr>
        <w:t>=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455000.00 دج</w:t>
      </w:r>
    </w:p>
    <w:p w:rsidR="006B6184" w:rsidRPr="00BE5374" w:rsidRDefault="00BE5374" w:rsidP="00BE537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E537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هامش الأمان= رقم الأعمال </w:t>
      </w:r>
      <w:r w:rsidRPr="00BE5374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Pr="00BE537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عتبة المردودية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650000.00 دج - 455000.00  دج</w:t>
      </w:r>
    </w:p>
    <w:p w:rsidR="006B6184" w:rsidRDefault="00BE5374" w:rsidP="006B618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E5374">
        <w:rPr>
          <w:rFonts w:asciiTheme="majorBidi" w:hAnsiTheme="majorBidi" w:cstheme="majorBidi" w:hint="cs"/>
          <w:sz w:val="32"/>
          <w:szCs w:val="32"/>
          <w:rtl/>
          <w:lang w:bidi="ar-DZ"/>
        </w:rPr>
        <w:t>هامش الأمان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BE5374">
        <w:rPr>
          <w:rFonts w:asciiTheme="majorBidi" w:hAnsiTheme="majorBidi" w:cstheme="majorBidi" w:hint="cs"/>
          <w:sz w:val="32"/>
          <w:szCs w:val="32"/>
          <w:rtl/>
          <w:lang w:bidi="ar-DZ"/>
        </w:rPr>
        <w:t>=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195000.00 دج</w:t>
      </w:r>
    </w:p>
    <w:p w:rsidR="006B6184" w:rsidRPr="00040BE1" w:rsidRDefault="00625B7B" w:rsidP="00040BE1">
      <w:pPr>
        <w:bidi/>
        <w:spacing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w:lastRenderedPageBreak/>
        <w:pict>
          <v:shape id="_x0000_s1072" type="#_x0000_t32" style="position:absolute;left:0;text-align:left;margin-left:105.65pt;margin-top:19.45pt;width:86.25pt;height:0;z-index:251693056" o:connectortype="straight"/>
        </w:pict>
      </w:r>
      <w:r>
        <w:rPr>
          <w:rFonts w:asciiTheme="majorBidi" w:hAnsiTheme="majorBidi" w:cstheme="majorBidi"/>
          <w:noProof/>
          <w:sz w:val="32"/>
          <w:szCs w:val="32"/>
          <w:lang w:eastAsia="fr-FR"/>
        </w:rPr>
        <w:pict>
          <v:shape id="_x0000_s1071" type="#_x0000_t32" style="position:absolute;left:0;text-align:left;margin-left:278.2pt;margin-top:17.8pt;width:82.05pt;height:0;z-index:251692032" o:connectortype="straight"/>
        </w:pict>
      </w:r>
      <w:r w:rsidR="00040BE1" w:rsidRPr="00040BE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النقطة الميتة = </w:t>
      </w:r>
      <w:r w:rsidR="00040BE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40BE1" w:rsidRPr="00040BE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عتبة المردودية   × </w:t>
      </w:r>
      <w:r w:rsidR="00040BE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360 يوم = 455000.00 دج  </w:t>
      </w:r>
      <w:r w:rsidR="00040BE1" w:rsidRPr="00040BE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× </w:t>
      </w:r>
      <w:r w:rsidR="00040BE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360 يوم =</w:t>
      </w:r>
      <w:r w:rsidR="00040BE1" w:rsidRPr="00040BE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40BE1" w:rsidRPr="00040BE1" w:rsidRDefault="00040BE1" w:rsidP="00EB4A74">
      <w:pPr>
        <w:bidi/>
        <w:spacing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</w:t>
      </w:r>
      <w:r w:rsidRPr="00BE5374">
        <w:rPr>
          <w:rFonts w:asciiTheme="majorBidi" w:hAnsiTheme="majorBidi" w:cstheme="majorBidi" w:hint="cs"/>
          <w:sz w:val="32"/>
          <w:szCs w:val="32"/>
          <w:rtl/>
          <w:lang w:bidi="ar-DZ"/>
        </w:rPr>
        <w:t>رقم الأعمال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650000.00 دج    </w:t>
      </w:r>
    </w:p>
    <w:p w:rsidR="00040BE1" w:rsidRDefault="00EB4A74" w:rsidP="00E46FFB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040BE1">
        <w:rPr>
          <w:rFonts w:asciiTheme="majorBidi" w:hAnsiTheme="majorBidi" w:cstheme="majorBidi" w:hint="cs"/>
          <w:sz w:val="32"/>
          <w:szCs w:val="32"/>
          <w:rtl/>
          <w:lang w:bidi="ar-DZ"/>
        </w:rPr>
        <w:t>النقطة الميتة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=  </w:t>
      </w:r>
      <w:r w:rsidR="00E46FFB">
        <w:rPr>
          <w:rFonts w:asciiTheme="majorBidi" w:hAnsiTheme="majorBidi" w:cstheme="majorBidi" w:hint="cs"/>
          <w:sz w:val="32"/>
          <w:szCs w:val="32"/>
          <w:rtl/>
          <w:lang w:bidi="ar-DZ"/>
        </w:rPr>
        <w:t>0</w:t>
      </w:r>
      <w:proofErr w:type="gramEnd"/>
      <w:r w:rsidR="00E46FF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Start"/>
      <w:r w:rsidR="00E46FFB">
        <w:rPr>
          <w:rFonts w:asciiTheme="majorBidi" w:hAnsiTheme="majorBidi" w:cstheme="majorBidi" w:hint="cs"/>
          <w:sz w:val="32"/>
          <w:szCs w:val="32"/>
          <w:rtl/>
          <w:lang w:bidi="ar-DZ"/>
        </w:rPr>
        <w:t>7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Pr="00040BE1">
        <w:rPr>
          <w:rFonts w:asciiTheme="majorBidi" w:hAnsiTheme="majorBidi" w:cstheme="majorBidi" w:hint="cs"/>
          <w:sz w:val="32"/>
          <w:szCs w:val="32"/>
          <w:rtl/>
          <w:lang w:bidi="ar-DZ"/>
        </w:rPr>
        <w:t>×</w:t>
      </w:r>
      <w:proofErr w:type="gramEnd"/>
      <w:r w:rsidRPr="00040BE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360 يوم = 252 يوم</w:t>
      </w:r>
    </w:p>
    <w:p w:rsidR="00040BE1" w:rsidRDefault="0092528E" w:rsidP="0092528E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9252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أي 30 </w:t>
      </w:r>
      <w:proofErr w:type="gramStart"/>
      <w:r w:rsidRPr="0092528E">
        <w:rPr>
          <w:rFonts w:asciiTheme="majorBidi" w:hAnsiTheme="majorBidi" w:cstheme="majorBidi" w:hint="cs"/>
          <w:sz w:val="32"/>
          <w:szCs w:val="32"/>
          <w:rtl/>
          <w:lang w:bidi="ar-DZ"/>
        </w:rPr>
        <w:t>يوم</w:t>
      </w:r>
      <w:proofErr w:type="gramEnd"/>
      <w:r w:rsidRPr="009252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× 8 = 240 يوم + 12 يوم = 252 يوم. و بالتالي المؤسسة تستطيع تغطية كافة التكاليف </w:t>
      </w:r>
      <w:proofErr w:type="spellStart"/>
      <w:r w:rsidRPr="0092528E">
        <w:rPr>
          <w:rFonts w:asciiTheme="majorBidi" w:hAnsiTheme="majorBidi" w:cstheme="majorBidi" w:hint="cs"/>
          <w:sz w:val="32"/>
          <w:szCs w:val="32"/>
          <w:rtl/>
          <w:lang w:bidi="ar-DZ"/>
        </w:rPr>
        <w:t>قى</w:t>
      </w:r>
      <w:proofErr w:type="spellEnd"/>
      <w:r w:rsidRPr="009252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8 أشهر و 12 يوم. و يبقى أمام المؤسسة 108 يوم، أي 3 أشهر و 18 يوم لتحقيق الربح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9252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40BE1" w:rsidRPr="0092528E" w:rsidRDefault="00625B7B" w:rsidP="0092528E">
      <w:pPr>
        <w:bidi/>
        <w:spacing w:line="24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w:pict>
          <v:shape id="_x0000_s1074" type="#_x0000_t32" style="position:absolute;left:0;text-align:left;margin-left:138.4pt;margin-top:17.3pt;width:91.25pt;height:0;z-index:251695104" o:connectortype="straight"/>
        </w:pict>
      </w:r>
      <w:r>
        <w:rPr>
          <w:rFonts w:asciiTheme="majorBidi" w:hAnsiTheme="majorBidi" w:cstheme="majorBidi"/>
          <w:noProof/>
          <w:sz w:val="32"/>
          <w:szCs w:val="32"/>
          <w:lang w:eastAsia="fr-FR"/>
        </w:rPr>
        <w:pict>
          <v:shape id="_x0000_s1073" type="#_x0000_t32" style="position:absolute;left:0;text-align:left;margin-left:289.9pt;margin-top:17.3pt;width:68.65pt;height:0;z-index:251694080" o:connectortype="straight"/>
        </w:pict>
      </w:r>
      <w:r w:rsidR="0092528E" w:rsidRPr="0092528E">
        <w:rPr>
          <w:rFonts w:asciiTheme="majorBidi" w:hAnsiTheme="majorBidi" w:cstheme="majorBidi" w:hint="cs"/>
          <w:sz w:val="32"/>
          <w:szCs w:val="32"/>
          <w:rtl/>
          <w:lang w:bidi="ar-DZ"/>
        </w:rPr>
        <w:t>مؤشر الأمان = هامش الأمان  × 100 =  195000.00 دج  × 100 =  30</w:t>
      </w:r>
      <w:r w:rsidR="0092528E" w:rsidRPr="0092528E">
        <w:rPr>
          <w:rFonts w:asciiTheme="majorBidi" w:hAnsiTheme="majorBidi" w:cstheme="majorBidi"/>
          <w:sz w:val="32"/>
          <w:szCs w:val="32"/>
          <w:lang w:bidi="ar-DZ"/>
        </w:rPr>
        <w:t xml:space="preserve">% </w:t>
      </w:r>
    </w:p>
    <w:p w:rsidR="00040BE1" w:rsidRPr="0092528E" w:rsidRDefault="0092528E" w:rsidP="0092528E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2528E">
        <w:rPr>
          <w:rFonts w:asciiTheme="majorBidi" w:hAnsiTheme="majorBidi" w:cstheme="majorBidi"/>
          <w:sz w:val="32"/>
          <w:szCs w:val="32"/>
          <w:lang w:bidi="ar-DZ"/>
        </w:rPr>
        <w:t xml:space="preserve">                </w:t>
      </w:r>
      <w:r w:rsidRPr="009252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رقم الأعمال                  650000.00 دج</w:t>
      </w:r>
    </w:p>
    <w:p w:rsidR="00040BE1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40BE1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40BE1" w:rsidRPr="00937243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40BE1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40BE1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40BE1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40BE1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40BE1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40BE1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40BE1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40BE1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40BE1" w:rsidRDefault="00040BE1" w:rsidP="00040BE1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B6184" w:rsidRDefault="006B6184" w:rsidP="006B618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A23E6" w:rsidRDefault="00C83386" w:rsidP="006B618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</w:p>
    <w:p w:rsidR="007E68F5" w:rsidRDefault="001C48D6" w:rsidP="00B109E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محاضرة رقم (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07</w:t>
      </w: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)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الموازنة التقديرية</w:t>
      </w:r>
    </w:p>
    <w:p w:rsidR="001C48D6" w:rsidRDefault="001C48D6" w:rsidP="00B109E8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نبذة تاريخية حول نشأة و تطور الموازنة التقديرية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0E445F" w:rsidRDefault="00B109E8" w:rsidP="00516E1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</w:t>
      </w:r>
      <w:r w:rsidRPr="00516E1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إن الموازنة التقديرية من أقدم الأساليب المستخدمة في عملية الرقابة و التنبؤ بالمستقبل، حيث أول من إستعمل </w:t>
      </w:r>
      <w:proofErr w:type="spellStart"/>
      <w:r w:rsidRPr="00516E14">
        <w:rPr>
          <w:rFonts w:asciiTheme="majorBidi" w:hAnsiTheme="majorBidi" w:cstheme="majorBidi" w:hint="cs"/>
          <w:sz w:val="32"/>
          <w:szCs w:val="32"/>
          <w:rtl/>
          <w:lang w:bidi="ar-DZ"/>
        </w:rPr>
        <w:t>هاته</w:t>
      </w:r>
      <w:proofErr w:type="spellEnd"/>
      <w:r w:rsidRPr="00516E1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الأداة أو التقنية سيدنا " يوسف عليه السلام ". حيث </w:t>
      </w:r>
      <w:proofErr w:type="spellStart"/>
      <w:r w:rsidRPr="00516E14">
        <w:rPr>
          <w:rFonts w:asciiTheme="majorBidi" w:hAnsiTheme="majorBidi" w:cstheme="majorBidi" w:hint="cs"/>
          <w:sz w:val="32"/>
          <w:szCs w:val="32"/>
          <w:rtl/>
          <w:lang w:bidi="ar-DZ"/>
        </w:rPr>
        <w:t>إستعملها</w:t>
      </w:r>
      <w:proofErr w:type="spellEnd"/>
      <w:r w:rsidRPr="00516E1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مراقبة إنتاج القمح في عهده، إذ قام بإعداد ما يشبه الموازنة المتوقع إنتاجه لمادة القمح خلال سبع سنوات قادمة. كما </w:t>
      </w:r>
      <w:r w:rsidR="000E445F" w:rsidRPr="00516E14">
        <w:rPr>
          <w:rFonts w:asciiTheme="majorBidi" w:hAnsiTheme="majorBidi" w:cstheme="majorBidi" w:hint="cs"/>
          <w:sz w:val="32"/>
          <w:szCs w:val="32"/>
          <w:rtl/>
          <w:lang w:bidi="ar-DZ"/>
        </w:rPr>
        <w:t>حدد حجم الإنفاق المتوقع و خطط الإستهلاك المتوقع لنفس المرحلة. و لقد نبعت فكرة الموازنة التقديرية من المحاسبة الحكومية لإنجلترا و كان ذلك سنة 1712، حيث شكلت لجنة وسائل تخطيط الدولة في الرقابة عليها بإستخدام نظام الموازنة التقديرية.</w:t>
      </w:r>
    </w:p>
    <w:p w:rsidR="001C48D6" w:rsidRDefault="00516E14" w:rsidP="00F03D0D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كان المفكر الإقتصادي الأمريكي 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                                                 </w:t>
      </w:r>
      <w:proofErr w:type="spellStart"/>
      <w:r w:rsidRPr="00516E14">
        <w:rPr>
          <w:rFonts w:asciiTheme="majorBidi" w:hAnsiTheme="majorBidi" w:cstheme="majorBidi"/>
          <w:sz w:val="32"/>
          <w:szCs w:val="32"/>
          <w:lang w:bidi="ar-DZ"/>
        </w:rPr>
        <w:t>dégazeux</w:t>
      </w:r>
      <w:proofErr w:type="spellEnd"/>
      <w:r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F03D0D">
        <w:rPr>
          <w:rFonts w:asciiTheme="majorBidi" w:hAnsiTheme="majorBidi" w:cstheme="majorBidi" w:hint="cs"/>
          <w:sz w:val="32"/>
          <w:szCs w:val="32"/>
          <w:rtl/>
          <w:lang w:bidi="ar-DZ"/>
        </w:rPr>
        <w:t>أول من تطرق إلى هذا الموضوع في كتابه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C3125A" w:rsidRPr="00516E14">
        <w:rPr>
          <w:rFonts w:asciiTheme="majorBidi" w:hAnsiTheme="majorBidi" w:cstheme="majorBidi" w:hint="cs"/>
          <w:sz w:val="32"/>
          <w:szCs w:val="32"/>
          <w:rtl/>
          <w:lang w:bidi="ar-DZ"/>
        </w:rPr>
        <w:t>" التطور التاريخي للتكاليف" في سنة 1825م. حيث خصص له فصلا كاملا؛ ثم أصبح إستخدام الموازنة التقديرية ضرورة بالنسبة لأي بلد من أجل التخطيط للمستقبل</w:t>
      </w:r>
      <w:r w:rsidR="00A8590F" w:rsidRPr="00516E14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C3125A" w:rsidRPr="00516E1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3125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1C48D6" w:rsidRDefault="00A8590F" w:rsidP="00516E1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تعريف الموازنة التقديرية و تعريف التقدير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1C48D6" w:rsidRDefault="00280D6C" w:rsidP="00516E14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2-1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تعريف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الموازنة التقديرية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</w:t>
      </w:r>
    </w:p>
    <w:p w:rsidR="00CC5237" w:rsidRDefault="001240CC" w:rsidP="00CC523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="00CC523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 w:rsidR="00CC5237" w:rsidRPr="00CC5237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="00CC5237">
        <w:rPr>
          <w:rFonts w:asciiTheme="majorBidi" w:hAnsiTheme="majorBidi" w:cstheme="majorBidi" w:hint="cs"/>
          <w:sz w:val="32"/>
          <w:szCs w:val="32"/>
          <w:rtl/>
          <w:lang w:bidi="ar-DZ"/>
        </w:rPr>
        <w:t>ختلف</w:t>
      </w:r>
      <w:proofErr w:type="spellEnd"/>
      <w:r w:rsidR="00CC523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الكتاب و المفكرين في مجال الإقتصاد و التسيير في إعطاء تعريف موحد و شامل للموازنة التقديرية، إلا أنه كل التعاريف تصب في مفهوم واحد، و هو أنها تمثل الإيرادات و المصاريف التقديرية للكيان أو المؤسسة. و من بين التعاريف المقدمة نذكر منها:</w:t>
      </w:r>
    </w:p>
    <w:p w:rsidR="00305438" w:rsidRDefault="00CC5237" w:rsidP="0030543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تعريف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معهد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التكلفة و المحاسبين الإداريين بإنجلترا على أنها:</w:t>
      </w:r>
      <w:r w:rsidR="008551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خطة كمية و رقمية يتم تحضيرها و الموافقة عليها قبل فترة محددة. و تبين عادة الإيرادات للمخطط المنتظر تحقيقه أو النفقات منتظر تحملها خلال هذه الفترة، و الأموال التي تستعمل لتحقيق </w:t>
      </w:r>
      <w:proofErr w:type="spellStart"/>
      <w:r w:rsidR="008551DB">
        <w:rPr>
          <w:rFonts w:asciiTheme="majorBidi" w:hAnsiTheme="majorBidi" w:cstheme="majorBidi" w:hint="cs"/>
          <w:sz w:val="32"/>
          <w:szCs w:val="32"/>
          <w:rtl/>
          <w:lang w:bidi="ar-DZ"/>
        </w:rPr>
        <w:t>هذف</w:t>
      </w:r>
      <w:proofErr w:type="spellEnd"/>
      <w:r w:rsidR="008551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معين".</w:t>
      </w:r>
    </w:p>
    <w:p w:rsidR="00305438" w:rsidRDefault="00305438" w:rsidP="0030543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     كما يعرفها الدليل الفرنسي للمحاسبة على أنها: " أسلوب التقدير يقتضي ترجمة القرارات المتخذة من طرف الإدارة مع إشتراك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المسؤولين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إلى برنامج الأعمال تدعي الموازنات".</w:t>
      </w:r>
    </w:p>
    <w:p w:rsidR="00CC5237" w:rsidRPr="00CC5237" w:rsidRDefault="00305438" w:rsidP="005D56EA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كما تعرف الموازنة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التقدرية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حسب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keller</w:t>
      </w:r>
      <w:proofErr w:type="spellEnd"/>
      <w:r>
        <w:rPr>
          <w:rFonts w:asciiTheme="majorBidi" w:hAnsiTheme="majorBidi" w:cstheme="majorBidi"/>
          <w:sz w:val="32"/>
          <w:szCs w:val="32"/>
          <w:lang w:bidi="ar-DZ"/>
        </w:rPr>
        <w:t xml:space="preserve"> et </w:t>
      </w:r>
      <w:proofErr w:type="spellStart"/>
      <w:r>
        <w:rPr>
          <w:rFonts w:asciiTheme="majorBidi" w:hAnsiTheme="majorBidi" w:cstheme="majorBidi"/>
          <w:sz w:val="32"/>
          <w:szCs w:val="32"/>
          <w:lang w:bidi="ar-DZ"/>
        </w:rPr>
        <w:t>ferara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813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على أنها : " الخطة المناسبة لجميع عمليات المشروع في فترة الموازنة، فهي </w:t>
      </w:r>
      <w:r w:rsidR="005D56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تمد المشروع بالتقدير </w:t>
      </w:r>
      <w:proofErr w:type="spellStart"/>
      <w:r w:rsidR="005D56EA">
        <w:rPr>
          <w:rFonts w:asciiTheme="majorBidi" w:hAnsiTheme="majorBidi" w:cstheme="majorBidi" w:hint="cs"/>
          <w:sz w:val="32"/>
          <w:szCs w:val="32"/>
          <w:rtl/>
          <w:lang w:bidi="ar-DZ"/>
        </w:rPr>
        <w:t>الإرباحية</w:t>
      </w:r>
      <w:proofErr w:type="spellEnd"/>
      <w:r w:rsidR="005D56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الكلية و الأرباح المحققة بواسطة كل قسم من الأقسام ". </w:t>
      </w:r>
      <w:r w:rsidR="009813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8551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CC523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1240CC" w:rsidRPr="0057047D" w:rsidRDefault="001240CC" w:rsidP="00CC523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إذن: </w:t>
      </w:r>
      <w:r w:rsidR="00280D6C"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>هي عبارة عن مجموعة تقديرات أو تنبؤات مسبقة (مستقبلية) تحترم الظروف الداخلية و الخارجية للكيان ( المؤسسة الإقتصادية)؛ و هي تعتمد على التوقعات التي</w:t>
      </w:r>
      <w:r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تتوقف عن الشروط الداخلية و الخارجية للمؤسسة من البرامج و الإمكانيات لتحقيق هدفها في أجل محدد.</w:t>
      </w:r>
      <w:r w:rsidR="00280D6C"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22163D" w:rsidRPr="0057047D" w:rsidRDefault="001240CC" w:rsidP="0057047D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كذلك الموازنة التقديرية، هي عبارة عن تعبير كمي و مالي، و برنامج يطبق على مدى القصير، حيث هذا التعبير يكون مفصل و واضح و شامل و على كل مسير يحمل مسؤولية الميزانية. </w:t>
      </w:r>
    </w:p>
    <w:p w:rsidR="00280D6C" w:rsidRPr="0057047D" w:rsidRDefault="0022163D" w:rsidP="0057047D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كما أن بعض المختص يعرفون الموازنة كالتالي: " التوقع المرقم عن طريق كل العوامل المناسبة للبرامج المطروح، هذا الترقيم موجه بالوحدات الفيزيائية للحساب ( كميات المباعة ) و النقدية، حيث يجب أن يكون حقيقي، بمعنى أخر معمقة على نقط الضعف و القوة الإدارية و على الفرص و تغييرات المحيط. و لكن في نفس الوقت الموازنة هي فعل إختياري بما أنه يترجم أهداف </w:t>
      </w:r>
      <w:r w:rsidR="00747583"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>".</w:t>
      </w:r>
      <w:r w:rsidR="00747583" w:rsidRPr="0057047D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proofErr w:type="spellStart"/>
      <w:r w:rsidR="00747583" w:rsidRPr="0057047D">
        <w:rPr>
          <w:rFonts w:asciiTheme="majorBidi" w:hAnsiTheme="majorBidi" w:cstheme="majorBidi"/>
          <w:sz w:val="32"/>
          <w:szCs w:val="32"/>
          <w:lang w:bidi="ar-DZ"/>
        </w:rPr>
        <w:t>J.mayer</w:t>
      </w:r>
      <w:proofErr w:type="spellEnd"/>
      <w:r w:rsidR="00747583" w:rsidRPr="0057047D">
        <w:rPr>
          <w:rFonts w:asciiTheme="majorBidi" w:hAnsiTheme="majorBidi" w:cstheme="majorBidi"/>
          <w:sz w:val="32"/>
          <w:szCs w:val="32"/>
          <w:lang w:bidi="ar-DZ"/>
        </w:rPr>
        <w:t xml:space="preserve"> la budgétaire</w:t>
      </w:r>
      <w:r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47583" w:rsidRPr="0057047D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747583"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>المحددة من طرف المسيرين</w:t>
      </w:r>
    </w:p>
    <w:p w:rsidR="00280D6C" w:rsidRDefault="00CA6210" w:rsidP="00CA6210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2-2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مفهوم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التقدير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D909C6" w:rsidRPr="0057047D" w:rsidRDefault="00CA6210" w:rsidP="0057047D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التقديرات تفتح المجال في بعض الأحيان للوصول إلى الأهداف و البرامج العلمية و كذلك ضرورة بالنسبة </w:t>
      </w:r>
      <w:proofErr w:type="spellStart"/>
      <w:r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>للمسؤولين</w:t>
      </w:r>
      <w:proofErr w:type="spellEnd"/>
      <w:r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العمليين لتحديد الخطة المتبعة، و هذا بحضور خبراء في مجال </w:t>
      </w:r>
      <w:r w:rsidR="00A322FA"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التقديرات. </w:t>
      </w:r>
      <w:proofErr w:type="gramStart"/>
      <w:r w:rsidR="00A322FA"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>بحيث</w:t>
      </w:r>
      <w:proofErr w:type="gramEnd"/>
      <w:r w:rsidR="00A322FA"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إذا كانت التقديرات تعتمد على تحديد برامج متوقعة فهي كذلك </w:t>
      </w:r>
      <w:r w:rsidR="00A322FA"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تعتمد على التركيز و الثقة في النفس من طرف المسيرين لتقييم الأهداف. و </w:t>
      </w:r>
      <w:proofErr w:type="gramStart"/>
      <w:r w:rsidR="00A322FA"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>ليس</w:t>
      </w:r>
      <w:proofErr w:type="gramEnd"/>
      <w:r w:rsidR="00A322FA" w:rsidRPr="0057047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التطرق على مضمون التقديرات، معناه الذهاب للقيام مباشرة بتقنيات التقدير للحصول على تقديرات فعالة لأن هذه الفعالية يجب أن تكون معروفة و أن تتبع خطوات المنهجية التقدير و تنظيمها و يمكن تلخيص عناصر المنهجية الدائمة للتقدير في الشكل التالي:</w:t>
      </w:r>
    </w:p>
    <w:p w:rsidR="00280D6C" w:rsidRPr="00D909C6" w:rsidRDefault="00D909C6" w:rsidP="00D909C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D909C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شكل تلخيصي لمنهجية عملية التقدير</w:t>
      </w:r>
    </w:p>
    <w:p w:rsidR="00280D6C" w:rsidRDefault="00625B7B" w:rsidP="00CA6210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76" style="position:absolute;left:0;text-align:left;margin-left:84.8pt;margin-top:8.7pt;width:316.5pt;height:39.45pt;z-index:251696128">
            <v:textbox>
              <w:txbxContent>
                <w:p w:rsidR="004420AC" w:rsidRDefault="004420AC" w:rsidP="00930D08">
                  <w:pPr>
                    <w:jc w:val="center"/>
                    <w:rPr>
                      <w:lang w:bidi="ar-DZ"/>
                    </w:rPr>
                  </w:pPr>
                  <w:r w:rsidRPr="00D909C6"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معرفة حاجيات التسيير للقيام بعملية التقدير</w:t>
                  </w:r>
                </w:p>
              </w:txbxContent>
            </v:textbox>
          </v:rect>
        </w:pict>
      </w:r>
    </w:p>
    <w:p w:rsidR="00280D6C" w:rsidRDefault="00625B7B" w:rsidP="00C3125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1" type="#_x0000_t67" style="position:absolute;left:0;text-align:left;margin-left:216.5pt;margin-top:14pt;width:56.9pt;height:24.35pt;z-index:251701248">
            <v:textbox style="layout-flow:vertical-ideographic"/>
          </v:shape>
        </w:pict>
      </w:r>
    </w:p>
    <w:p w:rsidR="001C48D6" w:rsidRDefault="00625B7B" w:rsidP="00C3125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77" style="position:absolute;left:0;text-align:left;margin-left:83.95pt;margin-top:6.05pt;width:316.5pt;height:38.2pt;z-index:251697152">
            <v:textbox>
              <w:txbxContent>
                <w:p w:rsidR="004420AC" w:rsidRDefault="004420AC" w:rsidP="00930D08">
                  <w:pPr>
                    <w:jc w:val="center"/>
                    <w:rPr>
                      <w:lang w:bidi="ar-DZ"/>
                    </w:rPr>
                  </w:pPr>
                  <w:r w:rsidRPr="00D909C6"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تكوين مجموعة من الموظفين للقيام بالتقديرات</w:t>
                  </w:r>
                </w:p>
              </w:txbxContent>
            </v:textbox>
          </v:rect>
        </w:pict>
      </w:r>
    </w:p>
    <w:p w:rsidR="00AE7F5C" w:rsidRDefault="00625B7B" w:rsidP="00C3125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3" type="#_x0000_t67" style="position:absolute;left:0;text-align:left;margin-left:213.25pt;margin-top:10.15pt;width:60.15pt;height:26.1pt;z-index:251703296">
            <v:textbox style="layout-flow:vertical-ideographic"/>
          </v:shape>
        </w:pict>
      </w:r>
    </w:p>
    <w:p w:rsidR="00AE7F5C" w:rsidRDefault="00625B7B" w:rsidP="00C3125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78" style="position:absolute;left:0;text-align:left;margin-left:83.95pt;margin-top:4.45pt;width:317.35pt;height:37.35pt;z-index:251698176">
            <v:textbox>
              <w:txbxContent>
                <w:p w:rsidR="004420AC" w:rsidRPr="00D909C6" w:rsidRDefault="004420AC" w:rsidP="00D909C6">
                  <w:pPr>
                    <w:jc w:val="center"/>
                    <w:rPr>
                      <w:lang w:bidi="ar-DZ"/>
                    </w:rPr>
                  </w:pPr>
                  <w:proofErr w:type="gramStart"/>
                  <w:r w:rsidRPr="00D909C6"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جمع</w:t>
                  </w:r>
                  <w:proofErr w:type="gramEnd"/>
                  <w:r w:rsidRPr="00D909C6"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 xml:space="preserve"> المعطيات من طرف مجموعة من الموظفين</w:t>
                  </w:r>
                </w:p>
              </w:txbxContent>
            </v:textbox>
          </v:rect>
        </w:pict>
      </w:r>
    </w:p>
    <w:p w:rsidR="00AE7F5C" w:rsidRDefault="00625B7B" w:rsidP="00C3125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4" type="#_x0000_t67" style="position:absolute;left:0;text-align:left;margin-left:209.1pt;margin-top:8.5pt;width:60.3pt;height:25.6pt;z-index:251704320">
            <v:textbox style="layout-flow:vertical-ideographic"/>
          </v:shape>
        </w:pict>
      </w:r>
    </w:p>
    <w:p w:rsidR="00AE7F5C" w:rsidRDefault="00625B7B" w:rsidP="00C3125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79" style="position:absolute;left:0;text-align:left;margin-left:83.95pt;margin-top:1.75pt;width:317.35pt;height:37.55pt;z-index:251699200">
            <v:textbox>
              <w:txbxContent>
                <w:p w:rsidR="004420AC" w:rsidRDefault="004420AC" w:rsidP="00D909C6">
                  <w:pPr>
                    <w:jc w:val="center"/>
                    <w:rPr>
                      <w:lang w:bidi="ar-DZ"/>
                    </w:rPr>
                  </w:pPr>
                  <w:r w:rsidRPr="00D909C6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تطبيق طريقة التقدير </w:t>
                  </w:r>
                  <w:proofErr w:type="gramStart"/>
                  <w:r w:rsidRPr="00D909C6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الملائمة</w:t>
                  </w:r>
                  <w:proofErr w:type="gramEnd"/>
                  <w:r w:rsidRPr="00D909C6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للمعطيات</w:t>
                  </w:r>
                </w:p>
              </w:txbxContent>
            </v:textbox>
          </v:rect>
        </w:pict>
      </w:r>
    </w:p>
    <w:p w:rsidR="00AE7F5C" w:rsidRDefault="00625B7B" w:rsidP="00C3125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5" type="#_x0000_t67" style="position:absolute;left:0;text-align:left;margin-left:204.95pt;margin-top:5.15pt;width:64.45pt;height:28.45pt;z-index:251705344">
            <v:textbox style="layout-flow:vertical-ideographic"/>
          </v:shape>
        </w:pict>
      </w:r>
    </w:p>
    <w:p w:rsidR="00AE7F5C" w:rsidRDefault="00625B7B" w:rsidP="00C3125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80" style="position:absolute;left:0;text-align:left;margin-left:83.95pt;margin-top:1.8pt;width:317.35pt;height:38.5pt;z-index:251700224">
            <v:textbox>
              <w:txbxContent>
                <w:p w:rsidR="004420AC" w:rsidRDefault="004420AC" w:rsidP="000D4091">
                  <w:pPr>
                    <w:jc w:val="center"/>
                    <w:rPr>
                      <w:lang w:bidi="ar-DZ"/>
                    </w:rPr>
                  </w:pPr>
                  <w:r w:rsidRPr="000D4091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إيصال التقديرات </w:t>
                  </w:r>
                  <w:proofErr w:type="spellStart"/>
                  <w:r w:rsidRPr="000D4091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للمسيريين</w:t>
                  </w:r>
                  <w:proofErr w:type="spellEnd"/>
                  <w:r w:rsidRPr="000D4091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(الإتصال)</w:t>
                  </w:r>
                </w:p>
              </w:txbxContent>
            </v:textbox>
          </v:rect>
        </w:pict>
      </w:r>
    </w:p>
    <w:p w:rsidR="00AE7F5C" w:rsidRDefault="00625B7B" w:rsidP="00C3125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6" type="#_x0000_t67" style="position:absolute;left:0;text-align:left;margin-left:205.95pt;margin-top:6.15pt;width:66.15pt;height:26.15pt;z-index:251706368">
            <v:textbox style="layout-flow:vertical-ideographic"/>
          </v:shape>
        </w:pict>
      </w:r>
    </w:p>
    <w:p w:rsidR="001C48D6" w:rsidRDefault="00625B7B" w:rsidP="00C3125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82" style="position:absolute;left:0;text-align:left;margin-left:83.95pt;margin-top:.7pt;width:317.35pt;height:54.4pt;z-index:251702272">
            <v:textbox>
              <w:txbxContent>
                <w:p w:rsidR="004420AC" w:rsidRDefault="004420AC" w:rsidP="000D4091">
                  <w:pPr>
                    <w:jc w:val="center"/>
                    <w:rPr>
                      <w:lang w:bidi="ar-DZ"/>
                    </w:rPr>
                  </w:pPr>
                  <w:proofErr w:type="gramStart"/>
                  <w:r w:rsidRPr="000D4091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إعادة</w:t>
                  </w:r>
                  <w:proofErr w:type="gramEnd"/>
                  <w:r w:rsidRPr="000D4091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المعلومات إلى مجموعة الموظفين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0D4091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من أجل مقارنة النتائج الحقيقية مع النتائج المقدرة </w:t>
                  </w:r>
                </w:p>
              </w:txbxContent>
            </v:textbox>
          </v:rect>
        </w:pict>
      </w:r>
    </w:p>
    <w:p w:rsidR="007E68F5" w:rsidRDefault="007E68F5" w:rsidP="00C3125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7E68F5" w:rsidRDefault="007E68F5" w:rsidP="00A222D1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741B9E" w:rsidRDefault="00D07B32" w:rsidP="00741B9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07B32">
        <w:rPr>
          <w:rFonts w:asciiTheme="majorBidi" w:hAnsiTheme="majorBidi" w:cstheme="majorBidi" w:hint="cs"/>
          <w:sz w:val="32"/>
          <w:szCs w:val="32"/>
          <w:rtl/>
          <w:lang w:bidi="ar-DZ"/>
        </w:rPr>
        <w:t>نلاحظ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أنه من خلال توقعات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المسييرين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ضرورة و كفاءة المجموعة الوظيفية من جانب التقديرات</w:t>
      </w:r>
      <w:r w:rsidR="0062219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نستطيع</w:t>
      </w:r>
      <w:r w:rsidR="00741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معرفة وضعية المؤسسة الإقتصادية في التحضير للقيام بوظيفة التقدير. حيث هنالك ثلاث وظائف تدخل في كل تطبيق تقديري و المتمثلة </w:t>
      </w:r>
      <w:proofErr w:type="gramStart"/>
      <w:r w:rsidR="00741B9E">
        <w:rPr>
          <w:rFonts w:asciiTheme="majorBidi" w:hAnsiTheme="majorBidi" w:cstheme="majorBidi" w:hint="cs"/>
          <w:sz w:val="32"/>
          <w:szCs w:val="32"/>
          <w:rtl/>
          <w:lang w:bidi="ar-DZ"/>
        </w:rPr>
        <w:t>في</w:t>
      </w:r>
      <w:proofErr w:type="gramEnd"/>
      <w:r w:rsidR="00741B9E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741B9E" w:rsidRDefault="00741B9E" w:rsidP="00741B9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المجموعة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الوظيفية؛ و هي التي تقوم بمعرفة و تطبيق أسس التقديرات.</w:t>
      </w:r>
    </w:p>
    <w:p w:rsidR="00741B9E" w:rsidRDefault="00741B9E" w:rsidP="00741B9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المميز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يستعمل هذه التقديرات.</w:t>
      </w:r>
    </w:p>
    <w:p w:rsidR="00D1014B" w:rsidRDefault="00741B9E" w:rsidP="00741B9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 أخيرا المجموعة الإعلامية؛ و هي التي تعالج المعطيات بإستعمال الطريقة المحصل عليها.</w:t>
      </w:r>
    </w:p>
    <w:p w:rsidR="007C28AC" w:rsidRDefault="00D1014B" w:rsidP="00D1014B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للحصول على نوع من الفعالية </w:t>
      </w:r>
      <w:r w:rsidR="007C28AC">
        <w:rPr>
          <w:rFonts w:asciiTheme="majorBidi" w:hAnsiTheme="majorBidi" w:cstheme="majorBidi" w:hint="cs"/>
          <w:sz w:val="32"/>
          <w:szCs w:val="32"/>
          <w:rtl/>
          <w:lang w:bidi="ar-DZ"/>
        </w:rPr>
        <w:t>في التقدير، يجب أن يكون كل واحد مسؤول عن تخطيطه و منهجية ربطه للعوامل المؤثرة في عملية التقدير.</w:t>
      </w:r>
    </w:p>
    <w:p w:rsidR="00741B9E" w:rsidRDefault="007C28AC" w:rsidP="00E30610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إن تطورات وظيفة التقدير مهمة جدا، ولهذا من الأحسن أن توضع على عاتق مسؤولية طاقم التسيير و المكلفين بمراقبة التسيير، و لا تقدم إلى المختصين في التقديرات لأنهم في الحقيقة يدرسون التقنيات أكثر مما </w:t>
      </w:r>
      <w:r w:rsidR="00E30610">
        <w:rPr>
          <w:rFonts w:asciiTheme="majorBidi" w:hAnsiTheme="majorBidi" w:cstheme="majorBidi" w:hint="cs"/>
          <w:sz w:val="32"/>
          <w:szCs w:val="32"/>
          <w:rtl/>
          <w:lang w:bidi="ar-DZ"/>
        </w:rPr>
        <w:t>يدرسون المشاكل التسييرية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 </w:t>
      </w:r>
      <w:r w:rsidR="00741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D07B32" w:rsidRPr="00D07B32" w:rsidRDefault="00D07B32" w:rsidP="00741B9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</w:p>
    <w:p w:rsidR="00D07B32" w:rsidRPr="00D07B32" w:rsidRDefault="00D07B32" w:rsidP="00D07B3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07B32" w:rsidRPr="00D07B32" w:rsidRDefault="00D07B32" w:rsidP="00D07B3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D07B32" w:rsidRPr="00D07B32" w:rsidRDefault="00D07B32" w:rsidP="00D07B3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07B32" w:rsidRPr="00D07B32" w:rsidRDefault="00D07B32" w:rsidP="00D07B3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07B32" w:rsidRPr="00D07B32" w:rsidRDefault="00D07B32" w:rsidP="00D07B3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07B32" w:rsidRPr="00D07B32" w:rsidRDefault="00D07B32" w:rsidP="00D07B32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D07B32" w:rsidRPr="00D07B32" w:rsidRDefault="00D07B32" w:rsidP="00D07B32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D07B32" w:rsidRPr="00D07B32" w:rsidRDefault="00D07B32" w:rsidP="00D07B32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D07B32" w:rsidRPr="00D07B32" w:rsidRDefault="00D07B32" w:rsidP="00D07B32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D07B32" w:rsidRPr="00D07B32" w:rsidRDefault="00D07B32" w:rsidP="00D07B32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B3461" w:rsidRDefault="00CB3461" w:rsidP="0060368C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محاضرة رقم (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08</w:t>
      </w: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مبادئ إعداد الموازنات التقديرية و أنواع</w:t>
      </w:r>
      <w:r w:rsidR="0060368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الموازنة التقديرية(التخطيطية)</w:t>
      </w:r>
    </w:p>
    <w:p w:rsidR="00CB3461" w:rsidRDefault="00CB3461" w:rsidP="00A5327D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مبادئ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إعداد الموازنة التقديرية ( التخطيطية)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D07B32" w:rsidRPr="00D07B32" w:rsidRDefault="00CB3461" w:rsidP="00A5327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</w:t>
      </w:r>
      <w:r w:rsidR="008031B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هنالك مبادئ لا بد من الإلتزام بها عند إعداد </w:t>
      </w:r>
      <w:r w:rsidRPr="00516E14">
        <w:rPr>
          <w:rFonts w:asciiTheme="majorBidi" w:hAnsiTheme="majorBidi" w:cstheme="majorBidi" w:hint="cs"/>
          <w:sz w:val="32"/>
          <w:szCs w:val="32"/>
          <w:rtl/>
          <w:lang w:bidi="ar-DZ"/>
        </w:rPr>
        <w:t>الموازنة التقديرية</w:t>
      </w:r>
      <w:r w:rsidR="008031B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(التخطيطية) و التي يمكن لها الإشارة إليها كالتالي:</w:t>
      </w:r>
    </w:p>
    <w:p w:rsidR="00D07B32" w:rsidRPr="00D07B32" w:rsidRDefault="00A5327D" w:rsidP="00A5327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A5327D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أ</w:t>
      </w:r>
      <w:r w:rsidR="008031B6"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="008031B6"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8031B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مبد</w:t>
      </w:r>
      <w:r w:rsidR="007A0E3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أ الشمولية</w:t>
      </w:r>
      <w:r w:rsidR="008031B6" w:rsidRPr="00A532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E27590"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تشمل</w:t>
      </w:r>
      <w:r w:rsid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الموازنة جميع أوجه النشاط و في جميع و حدات المؤسسة الإقتصادية.</w:t>
      </w:r>
    </w:p>
    <w:p w:rsidR="00D07B32" w:rsidRDefault="00A5327D" w:rsidP="00A5327D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5327D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مبدأ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التنسيق</w:t>
      </w:r>
      <w:r w:rsidRPr="00A532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يجب تحديد الأهداف و التنسيق بين مجموع وظائف المؤسسة، حيث أن الإدارة المالية تهدف إلى تحقيق أقصى ربح عن طريق تخفيض التكاليف. حدات المؤسسة الإقتصادية</w:t>
      </w:r>
    </w:p>
    <w:p w:rsidR="005F377C" w:rsidRDefault="005F377C" w:rsidP="0060368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ج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مبدأ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المورنة</w:t>
      </w:r>
      <w:proofErr w:type="spellEnd"/>
      <w:r w:rsidRPr="00A532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 تكون الموازنة </w:t>
      </w:r>
      <w:r w:rsidR="0060368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قابلة للتعديل و التكيف مع الأحداث المستقبلية التي قد تواجهها المؤسسة نتيجة تغير </w:t>
      </w:r>
      <w:proofErr w:type="spellStart"/>
      <w:r w:rsidR="0060368C">
        <w:rPr>
          <w:rFonts w:asciiTheme="majorBidi" w:hAnsiTheme="majorBidi" w:cstheme="majorBidi" w:hint="cs"/>
          <w:sz w:val="32"/>
          <w:szCs w:val="32"/>
          <w:rtl/>
          <w:lang w:bidi="ar-DZ"/>
        </w:rPr>
        <w:t>الطروف</w:t>
      </w:r>
      <w:proofErr w:type="spellEnd"/>
      <w:r w:rsidR="0060368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الداخلية و الخارجية.</w:t>
      </w:r>
    </w:p>
    <w:p w:rsidR="005F377C" w:rsidRDefault="0060368C" w:rsidP="000312B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د</w:t>
      </w:r>
      <w:r w:rsidR="005F377C"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="005F377C"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F377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مبدأ 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قياس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الإحتمالي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F377C" w:rsidRPr="00A532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5F377C"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أي </w:t>
      </w:r>
      <w:r w:rsidR="005F377C">
        <w:rPr>
          <w:rFonts w:asciiTheme="majorBidi" w:hAnsiTheme="majorBidi" w:cstheme="majorBidi" w:hint="cs"/>
          <w:sz w:val="32"/>
          <w:szCs w:val="32"/>
          <w:rtl/>
          <w:lang w:bidi="ar-DZ"/>
        </w:rPr>
        <w:t>يجب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الأخذ بعين الإعتبار طاهرة عدم التأكد، كل بنود الموازنة ليست قيمة مطلقة</w:t>
      </w:r>
      <w:r w:rsidR="00FC2D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محددة و إنما لها مدى إحصائي </w:t>
      </w:r>
      <w:r w:rsidR="000312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معين، حيث الموازنة هي عبارة عن توقعات مبنية على أسس علمية تأخذ بعين الإعتبار </w:t>
      </w:r>
      <w:proofErr w:type="spellStart"/>
      <w:r w:rsidR="000312BE">
        <w:rPr>
          <w:rFonts w:asciiTheme="majorBidi" w:hAnsiTheme="majorBidi" w:cstheme="majorBidi" w:hint="cs"/>
          <w:sz w:val="32"/>
          <w:szCs w:val="32"/>
          <w:rtl/>
          <w:lang w:bidi="ar-DZ"/>
        </w:rPr>
        <w:t>الطروف</w:t>
      </w:r>
      <w:proofErr w:type="spellEnd"/>
      <w:r w:rsidR="000312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الإمكانيات.</w:t>
      </w:r>
    </w:p>
    <w:p w:rsidR="005F377C" w:rsidRDefault="001313FD" w:rsidP="00A8157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ه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مبدأ التوقيت الزمني</w:t>
      </w:r>
      <w:r w:rsidRPr="00A532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81576">
        <w:rPr>
          <w:rFonts w:asciiTheme="majorBidi" w:hAnsiTheme="majorBidi" w:cstheme="majorBidi" w:hint="cs"/>
          <w:sz w:val="32"/>
          <w:szCs w:val="32"/>
          <w:rtl/>
          <w:lang w:bidi="ar-DZ"/>
        </w:rPr>
        <w:t>أي يتم إيجاد موازنة بين حجم العمليات و توزيعها زمنيا، حيث يتم توقيت العمليات لكل فترة في شكل برنامج زمني يقوم بتحقيق التوازن بين الأنشطة على مستوى المؤسسة الإقتصادية.</w:t>
      </w:r>
    </w:p>
    <w:p w:rsidR="005F377C" w:rsidRDefault="00CD466F" w:rsidP="00CD466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أنواع الموازنة التقديرية ( التخطيطية)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5F377C" w:rsidRDefault="00CD466F" w:rsidP="00120B2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5327D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أ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من</w:t>
      </w:r>
      <w:proofErr w:type="gramEnd"/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حيث مجال الموازنة</w:t>
      </w:r>
      <w:r w:rsidRPr="00A532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 ت</w:t>
      </w:r>
      <w:r w:rsidR="00120B2C">
        <w:rPr>
          <w:rFonts w:asciiTheme="majorBidi" w:hAnsiTheme="majorBidi" w:cstheme="majorBidi" w:hint="cs"/>
          <w:sz w:val="32"/>
          <w:szCs w:val="32"/>
          <w:rtl/>
          <w:lang w:bidi="ar-DZ"/>
        </w:rPr>
        <w:t>ضم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CD466F" w:rsidRDefault="00CD466F" w:rsidP="00E9039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- موازنة تشغيلية: و هي تغطي العمليات الجارية للمؤسسة</w:t>
      </w:r>
      <w:r w:rsidR="00E903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أي الموازنة </w:t>
      </w:r>
      <w:proofErr w:type="spellStart"/>
      <w:r w:rsidR="00E90394">
        <w:rPr>
          <w:rFonts w:asciiTheme="majorBidi" w:hAnsiTheme="majorBidi" w:cstheme="majorBidi" w:hint="cs"/>
          <w:sz w:val="32"/>
          <w:szCs w:val="32"/>
          <w:rtl/>
          <w:lang w:bidi="ar-DZ"/>
        </w:rPr>
        <w:t>النتعلقة</w:t>
      </w:r>
      <w:proofErr w:type="spellEnd"/>
      <w:r w:rsidR="00E9039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بالأعمال الإستغلالية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D466F" w:rsidRDefault="00CD466F" w:rsidP="00CD466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موازنة العمليات الإستثمارية: و هي تغطي مجالات التخطيط الإستثماري للمؤسسة الإقتصادية.</w:t>
      </w:r>
    </w:p>
    <w:p w:rsidR="00E90394" w:rsidRDefault="00CD466F" w:rsidP="00E9039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20B2C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</w:t>
      </w:r>
      <w:r w:rsidR="00120B2C"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="00120B2C"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120B2C"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من</w:t>
      </w:r>
      <w:proofErr w:type="gramEnd"/>
      <w:r w:rsidR="00120B2C"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حيث </w:t>
      </w:r>
      <w:r w:rsidR="00120B2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الفترة الزمنية التي </w:t>
      </w:r>
      <w:r w:rsidR="00E9039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تغطيها </w:t>
      </w:r>
      <w:r w:rsidR="00120B2C"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الموازنة</w:t>
      </w:r>
      <w:r w:rsidR="00120B2C" w:rsidRPr="00A532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120B2C"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20B2C">
        <w:rPr>
          <w:rFonts w:asciiTheme="majorBidi" w:hAnsiTheme="majorBidi" w:cstheme="majorBidi" w:hint="cs"/>
          <w:sz w:val="32"/>
          <w:szCs w:val="32"/>
          <w:rtl/>
          <w:lang w:bidi="ar-DZ"/>
        </w:rPr>
        <w:t>و تنقسم إلى:</w:t>
      </w:r>
    </w:p>
    <w:p w:rsidR="00CD466F" w:rsidRDefault="00E90394" w:rsidP="00E9039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موازنات تخطيطية قصير الأجل: و هي التي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تعبرعن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الأعمال أو النشاطات التي ترغب المؤسسة الإقتصادية تحقيقها في المدى القصير.  </w:t>
      </w:r>
      <w:r w:rsidR="00CD466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F377C" w:rsidRDefault="00B34668" w:rsidP="00B34668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موازنات تخطيطية طويلة الأجل: و هي التي تتعلق بالموازنة الأعمال أو النشاطات التي ترغب المؤسسة الإقتصادية تحقيقها في المدى الطويل.</w:t>
      </w:r>
    </w:p>
    <w:p w:rsidR="005F377C" w:rsidRDefault="00823D65" w:rsidP="005A05A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كما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الموازنات القصيرة الأجل، تعتبر جزءا من الموازنات الطويلة الأجل و لهذا لا يجب أن يكون هنالك تعارض في تحديد الأهداف في</w:t>
      </w:r>
      <w:r w:rsidR="005A05A7">
        <w:rPr>
          <w:rFonts w:asciiTheme="majorBidi" w:hAnsiTheme="majorBidi" w:cstheme="majorBidi" w:hint="cs"/>
          <w:sz w:val="32"/>
          <w:szCs w:val="32"/>
          <w:rtl/>
          <w:lang w:bidi="ar-DZ"/>
        </w:rPr>
        <w:t>ما بين موازنات تخطيطية قصيرة الأجل، و</w:t>
      </w:r>
      <w:r w:rsidR="005A05A7" w:rsidRPr="005A05A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A05A7">
        <w:rPr>
          <w:rFonts w:asciiTheme="majorBidi" w:hAnsiTheme="majorBidi" w:cstheme="majorBidi" w:hint="cs"/>
          <w:sz w:val="32"/>
          <w:szCs w:val="32"/>
          <w:rtl/>
          <w:lang w:bidi="ar-DZ"/>
        </w:rPr>
        <w:t>موازنات تخطيطية الطويلة الأجل.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p w:rsidR="00362F75" w:rsidRDefault="00362F75" w:rsidP="00362F7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ج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من</w:t>
      </w:r>
      <w:proofErr w:type="gramEnd"/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حيث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درجة التفاصيل التي تشملها 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الموازن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ات</w:t>
      </w:r>
      <w:r w:rsidRPr="00A532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 تنقسم إلى:</w:t>
      </w:r>
    </w:p>
    <w:p w:rsidR="005F377C" w:rsidRDefault="00426B35" w:rsidP="00426B3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موازنة برامج: و هي الخطط الرئيسية التي تعتزم المؤسسة الإقتصادية تنفيذها.</w:t>
      </w:r>
    </w:p>
    <w:p w:rsidR="005F377C" w:rsidRDefault="00426B35" w:rsidP="00426B3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موازنة المسئولية: هي موازنة تتلق بتحدد الخطط من حيث الأفراد المسئولين عن تنفيذها.</w:t>
      </w:r>
    </w:p>
    <w:p w:rsidR="002F2ECA" w:rsidRDefault="002F2ECA" w:rsidP="002F2ECA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د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من حيث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درجة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المورنة</w:t>
      </w:r>
      <w:proofErr w:type="spellEnd"/>
      <w:r w:rsidRPr="00A5327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 تضم:</w:t>
      </w:r>
    </w:p>
    <w:p w:rsidR="002F2ECA" w:rsidRDefault="002F2ECA" w:rsidP="00F530E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موازنات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تخطيطية</w:t>
      </w:r>
      <w:r w:rsidR="00F530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F530E4">
        <w:rPr>
          <w:rFonts w:asciiTheme="majorBidi" w:hAnsiTheme="majorBidi" w:cstheme="majorBidi" w:hint="cs"/>
          <w:sz w:val="32"/>
          <w:szCs w:val="32"/>
          <w:rtl/>
          <w:lang w:bidi="ar-DZ"/>
        </w:rPr>
        <w:t>تبن على حجم إنتاج واحد.</w:t>
      </w:r>
    </w:p>
    <w:p w:rsidR="002F2ECA" w:rsidRDefault="002F2ECA" w:rsidP="00F530E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موازن</w:t>
      </w:r>
      <w:r w:rsidR="00F530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ات تخطيطية </w:t>
      </w:r>
      <w:proofErr w:type="gramStart"/>
      <w:r w:rsidR="00F530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المرنة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530E4">
        <w:rPr>
          <w:rFonts w:asciiTheme="majorBidi" w:hAnsiTheme="majorBidi" w:cstheme="majorBidi" w:hint="cs"/>
          <w:sz w:val="32"/>
          <w:szCs w:val="32"/>
          <w:rtl/>
          <w:lang w:bidi="ar-DZ"/>
        </w:rPr>
        <w:t>و تعد على أساس مجموعة متعددة من المستويات.</w:t>
      </w:r>
    </w:p>
    <w:p w:rsidR="005F377C" w:rsidRDefault="005F377C" w:rsidP="005F377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26B35" w:rsidRDefault="0069353B" w:rsidP="000066BF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محاضرة رقم (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09</w:t>
      </w: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</w:t>
      </w:r>
      <w:r w:rsidR="00DB1F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راحل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إعداد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الموازنات التقديرية</w:t>
      </w:r>
      <w:r w:rsidR="009A3AA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( التخطيطية)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و </w:t>
      </w:r>
      <w:r w:rsidR="00DB1F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مقومات محاسبة التسيير</w:t>
      </w:r>
    </w:p>
    <w:p w:rsidR="00DF77E6" w:rsidRDefault="0001300C" w:rsidP="00D82A00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D62A5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مراحل إعداد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الموازنة التقديرية ( التخطيطية)</w:t>
      </w:r>
      <w:r w:rsidRPr="00D82A0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D82A00" w:rsidRPr="00D82A0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DF77E6" w:rsidRPr="000D6E00">
        <w:rPr>
          <w:rFonts w:asciiTheme="majorBidi" w:hAnsiTheme="majorBidi" w:cstheme="majorBidi" w:hint="cs"/>
          <w:sz w:val="32"/>
          <w:szCs w:val="32"/>
          <w:rtl/>
          <w:lang w:bidi="ar-DZ"/>
        </w:rPr>
        <w:t>هنالك مراحل لا بد من إتباعها عند إعداد الموازنة</w:t>
      </w:r>
      <w:r w:rsidR="00DF77E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التقديرية (</w:t>
      </w:r>
      <w:r w:rsidR="00DF77E6" w:rsidRPr="000D6E00">
        <w:rPr>
          <w:rFonts w:asciiTheme="majorBidi" w:hAnsiTheme="majorBidi" w:cstheme="majorBidi" w:hint="cs"/>
          <w:sz w:val="32"/>
          <w:szCs w:val="32"/>
          <w:rtl/>
          <w:lang w:bidi="ar-DZ"/>
        </w:rPr>
        <w:t>التخطيطية</w:t>
      </w:r>
      <w:r w:rsidR="00DF77E6">
        <w:rPr>
          <w:rFonts w:asciiTheme="majorBidi" w:hAnsiTheme="majorBidi" w:cstheme="majorBidi" w:hint="cs"/>
          <w:sz w:val="32"/>
          <w:szCs w:val="32"/>
          <w:rtl/>
          <w:lang w:bidi="ar-DZ"/>
        </w:rPr>
        <w:t>) على مستوى المؤسسة الإقتصادية</w:t>
      </w:r>
      <w:r w:rsidR="00DF77E6" w:rsidRPr="000D6E00">
        <w:rPr>
          <w:rFonts w:asciiTheme="majorBidi" w:hAnsiTheme="majorBidi" w:cstheme="majorBidi" w:hint="cs"/>
          <w:sz w:val="32"/>
          <w:szCs w:val="32"/>
          <w:rtl/>
          <w:lang w:bidi="ar-DZ"/>
        </w:rPr>
        <w:t>، و التي تتمثل في</w:t>
      </w:r>
      <w:r w:rsidR="004C4B1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الخطوات التالية</w:t>
      </w:r>
      <w:r w:rsidR="00DF77E6" w:rsidRPr="000D6E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 </w:t>
      </w:r>
    </w:p>
    <w:p w:rsidR="00857F06" w:rsidRDefault="00DF77E6" w:rsidP="00D6113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5327D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أ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رحلة</w:t>
      </w:r>
      <w:r w:rsidR="000066B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857F0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تحديد الأهداف</w:t>
      </w:r>
      <w:r w:rsidR="000066B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57F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يتم فيها تحديد الأهداف التي ترغب </w:t>
      </w:r>
      <w:r w:rsidR="00945F56">
        <w:rPr>
          <w:rFonts w:asciiTheme="majorBidi" w:hAnsiTheme="majorBidi" w:cstheme="majorBidi" w:hint="cs"/>
          <w:sz w:val="32"/>
          <w:szCs w:val="32"/>
          <w:rtl/>
          <w:lang w:bidi="ar-DZ"/>
        </w:rPr>
        <w:t>المؤسسة الإقتصادية</w:t>
      </w:r>
      <w:r w:rsidR="00857F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تحقيقها و عمرها الزمني و الأهمية النسبية حتى لا يحدث تضارب أو تعارض </w:t>
      </w:r>
      <w:r w:rsidR="00D61136">
        <w:rPr>
          <w:rFonts w:asciiTheme="majorBidi" w:hAnsiTheme="majorBidi" w:cstheme="majorBidi" w:hint="cs"/>
          <w:sz w:val="32"/>
          <w:szCs w:val="32"/>
          <w:rtl/>
          <w:lang w:bidi="ar-DZ"/>
        </w:rPr>
        <w:t>أثناء القيام بالعمل على تحقيق الأهداف الموضوعة من قبل المؤسسة الإقتصادية.</w:t>
      </w:r>
    </w:p>
    <w:p w:rsidR="00DF77E6" w:rsidRDefault="00857F06" w:rsidP="00857F0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رحلة التنسيق بين الخطط و السياسات الفرعية:</w:t>
      </w:r>
      <w:r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نجاح الموازنة يعتمد على إشراك جميع المستويات الإدارية المسئولة على مستوى المؤسسة الإقتصادية على تنفيذها في إعداد الموازنة، و ذلك عن طريق إعداد الخطط و السياسات لكل مستوى إداري، و تراجع هذه السياسات من لجنة الموازنة.</w:t>
      </w:r>
      <w:r w:rsidR="00945F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066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1300C" w:rsidRDefault="0063114F" w:rsidP="002635A9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ج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رحلة إعتماد الموازنة التقديرية:</w:t>
      </w:r>
      <w:r w:rsidRPr="00E275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بعد قيام لجنة الموازنة بالتنسيق بين الأهداف العامة و الفرعية و بين الخطط و السياسات الفرعية و تعديلها، يكون قد تم إعداد الموازنة التي تشمل مختلف نشاطات المؤسسة الإقتصادية، و من ثم تقوم بتقديمها للإدارة العليا </w:t>
      </w:r>
      <w:r w:rsidR="002635A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(قوة القرار) لإعتمادها، و </w:t>
      </w:r>
      <w:proofErr w:type="spellStart"/>
      <w:r w:rsidR="002635A9">
        <w:rPr>
          <w:rFonts w:asciiTheme="majorBidi" w:hAnsiTheme="majorBidi" w:cstheme="majorBidi" w:hint="cs"/>
          <w:sz w:val="32"/>
          <w:szCs w:val="32"/>
          <w:rtl/>
          <w:lang w:bidi="ar-DZ"/>
        </w:rPr>
        <w:t>بإعتماد</w:t>
      </w:r>
      <w:proofErr w:type="spellEnd"/>
      <w:r w:rsidR="002635A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الموازنة تصبح معيار لل</w:t>
      </w:r>
      <w:r w:rsidR="0085276B">
        <w:rPr>
          <w:rFonts w:asciiTheme="majorBidi" w:hAnsiTheme="majorBidi" w:cstheme="majorBidi" w:hint="cs"/>
          <w:sz w:val="32"/>
          <w:szCs w:val="32"/>
          <w:rtl/>
          <w:lang w:bidi="ar-DZ"/>
        </w:rPr>
        <w:t>أداء.</w:t>
      </w:r>
      <w:r w:rsidR="002635A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1300C" w:rsidRDefault="00BA426E" w:rsidP="00BA426E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مقومات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محاسبة التسيير</w:t>
      </w:r>
      <w:r w:rsidRPr="00BE0E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BA426E" w:rsidRDefault="00BA426E" w:rsidP="00BA426E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BA426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تتمثل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المقومات محاسبة التسيير بالعناصر الثلاث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التالية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DD561A" w:rsidRDefault="00BA426E" w:rsidP="00BA426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2-1) </w:t>
      </w:r>
      <w:r w:rsidRPr="00BA426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المقومات المحاسبية: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BA426E">
        <w:rPr>
          <w:rFonts w:asciiTheme="majorBidi" w:hAnsiTheme="majorBidi" w:cstheme="majorBidi" w:hint="cs"/>
          <w:sz w:val="32"/>
          <w:szCs w:val="32"/>
          <w:rtl/>
          <w:lang w:bidi="ar-DZ"/>
        </w:rPr>
        <w:t>تتمثل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بمجموعة الأنظمة المحاسبية التي تستند عليها المحاسبة في عمليات إثبات الأنشطة الإقتصادية بالمستندات و التسجيلات المحاسبية المقومة بالنقد، و تبوبيها بهدف قياس و تحديد حقائق معينة تتعلق بطبيعة النشاط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الرئيسى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و الأنشطة </w:t>
      </w:r>
      <w:r w:rsidR="007F7C5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الفرعية للمؤسسة الإقتصادية، و من ثم الرقابة عليها. و تشمل المقومات </w:t>
      </w:r>
      <w:proofErr w:type="gramStart"/>
      <w:r w:rsidR="007F7C5E">
        <w:rPr>
          <w:rFonts w:asciiTheme="majorBidi" w:hAnsiTheme="majorBidi" w:cstheme="majorBidi" w:hint="cs"/>
          <w:sz w:val="32"/>
          <w:szCs w:val="32"/>
          <w:rtl/>
          <w:lang w:bidi="ar-DZ"/>
        </w:rPr>
        <w:t>المحاسبية</w:t>
      </w:r>
      <w:proofErr w:type="gramEnd"/>
      <w:r w:rsidR="007F7C5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الأتي:</w:t>
      </w:r>
    </w:p>
    <w:p w:rsidR="00600CA5" w:rsidRDefault="00DD561A" w:rsidP="00600CA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5327D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أ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نظام المحاسبة المالية: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إن الهدف الرئيسي من محاسبة التسيير (الإدارية)، يتمثل في توفير البيانات اللازمة و الضرورية لفئات المستخدمة لهذه البيانات، و لذلك تعتبر محاسبة التسيير أداة </w:t>
      </w:r>
      <w:r w:rsidR="00E46D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إمداد مستخدمي البيانات </w:t>
      </w:r>
      <w:proofErr w:type="spellStart"/>
      <w:r w:rsidR="00E46D70">
        <w:rPr>
          <w:rFonts w:asciiTheme="majorBidi" w:hAnsiTheme="majorBidi" w:cstheme="majorBidi" w:hint="cs"/>
          <w:sz w:val="32"/>
          <w:szCs w:val="32"/>
          <w:rtl/>
          <w:lang w:bidi="ar-DZ"/>
        </w:rPr>
        <w:t>بإحتياجاتهم</w:t>
      </w:r>
      <w:proofErr w:type="spellEnd"/>
      <w:r w:rsidR="00E46D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البيانات و أهدافهم تتمثل في توفير و إمداد البيانات المالية عن نشاط المؤسسة الإقتصادية لمستخدمي البيانات؛و هذا عن طريق إعداد القوائم المالية التي تعتبر بدرجة من الدرجات عن صافي الدخل على أساس قاعدتي التحقيق و المقابلة، و إعداد قائمة المركز المالي التي ترتبط بين الفترة الحالية و الفترات المستقبلية، و يجب أن يكون الهدف الأساسي للقوائم المالية هو توصيل و إبلاغ البيانات المالية التي يمكن ال</w:t>
      </w:r>
      <w:r w:rsidR="00600CA5">
        <w:rPr>
          <w:rFonts w:asciiTheme="majorBidi" w:hAnsiTheme="majorBidi" w:cstheme="majorBidi" w:hint="cs"/>
          <w:sz w:val="32"/>
          <w:szCs w:val="32"/>
          <w:rtl/>
          <w:lang w:bidi="ar-DZ"/>
        </w:rPr>
        <w:t>إعتماد عليها بشأن عمليات المؤسسة بما في ذلك:</w:t>
      </w:r>
    </w:p>
    <w:p w:rsidR="00600CA5" w:rsidRDefault="00600CA5" w:rsidP="00600CA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الأصول 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الخصوم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حقوق حملة الأسهم، و نتيجة هذه العمليات؛</w:t>
      </w:r>
    </w:p>
    <w:p w:rsidR="0001300C" w:rsidRPr="00BA426E" w:rsidRDefault="00600CA5" w:rsidP="00600CA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بيان الربح أو الخسارة ( بعد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إستبعاد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التكاليف و المصروفات من الإيرادات المقابلة لها).   </w:t>
      </w:r>
      <w:r w:rsidR="00E46D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="00DD56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7F7C5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A426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A426E" w:rsidRPr="00BA426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p w:rsidR="0001300C" w:rsidRPr="00BA426E" w:rsidRDefault="00C6298A" w:rsidP="00CE38DA">
      <w:pPr>
        <w:bidi/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نظام محاسبة التكاليف: </w:t>
      </w:r>
      <w:r w:rsidR="008D6F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تعتبر محاسبة التكاليف إحدى الأدوات التي يستخدمها المحاسب في تطبيق المبادئ المحاسبة التي تشكل الإطار العام المحاسبة، لإثبات و تبويب مصروفات </w:t>
      </w:r>
      <w:r w:rsidR="00CE38DA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8D6FE7">
        <w:rPr>
          <w:rFonts w:asciiTheme="majorBidi" w:hAnsiTheme="majorBidi" w:cstheme="majorBidi" w:hint="cs"/>
          <w:sz w:val="32"/>
          <w:szCs w:val="32"/>
          <w:rtl/>
          <w:lang w:bidi="ar-DZ"/>
        </w:rPr>
        <w:t>لإنتاج و تحليلها و مراقبتها و تقديم البيانات و التقارير حول تكلفة المنتجات و   العمليات و المراحل المختلفة</w:t>
      </w:r>
      <w:r w:rsidR="00CE3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هذا من أجل </w:t>
      </w:r>
      <w:r w:rsidR="008D6F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مقارنتها مع التكلفة المعيارية و بيان طبيعة الإنحرافات و أسبابها المختلفة للقضاء على </w:t>
      </w:r>
      <w:proofErr w:type="spellStart"/>
      <w:r w:rsidR="008D6FE7">
        <w:rPr>
          <w:rFonts w:asciiTheme="majorBidi" w:hAnsiTheme="majorBidi" w:cstheme="majorBidi" w:hint="cs"/>
          <w:sz w:val="32"/>
          <w:szCs w:val="32"/>
          <w:rtl/>
          <w:lang w:bidi="ar-DZ"/>
        </w:rPr>
        <w:t>الهدر</w:t>
      </w:r>
      <w:proofErr w:type="spellEnd"/>
      <w:r w:rsidR="008D6F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CE3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الضياع في المصروفات؛ لإتخاذ القرارات المناسبة لترشيد مسيرة الأعمال في المؤسسة الإقتصادية. و مما تقدم </w:t>
      </w:r>
      <w:proofErr w:type="gramStart"/>
      <w:r w:rsidR="00CE38DA">
        <w:rPr>
          <w:rFonts w:asciiTheme="majorBidi" w:hAnsiTheme="majorBidi" w:cstheme="majorBidi" w:hint="cs"/>
          <w:sz w:val="32"/>
          <w:szCs w:val="32"/>
          <w:rtl/>
          <w:lang w:bidi="ar-DZ"/>
        </w:rPr>
        <w:t>يتضح</w:t>
      </w:r>
      <w:proofErr w:type="gramEnd"/>
      <w:r w:rsidR="00CE3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مهام محاسبة التكاليف تنحصر كالأتي:    </w:t>
      </w:r>
      <w:r w:rsidR="008D6FE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1300C" w:rsidRDefault="00CE38DA" w:rsidP="00CE38DA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E38DA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إثبات جميع النفقات المرتبطة بالإنتاج بطريقة صحيحة تمكن من إستخراج التكاليف الفعلية؛</w:t>
      </w:r>
    </w:p>
    <w:p w:rsidR="00CE38DA" w:rsidRPr="00CE38DA" w:rsidRDefault="00CE38DA" w:rsidP="00CE38DA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تحديد التكاليف الفعلية للمنتجات و تكلفة كل نوع أو كل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طلبية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لتحديد أسعار المنتجات؛</w:t>
      </w:r>
    </w:p>
    <w:p w:rsidR="008D6FE7" w:rsidRPr="00CE38DA" w:rsidRDefault="00CE38DA" w:rsidP="00444BC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E38DA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تحديد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التكالف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الفعلية لكل منتج </w:t>
      </w:r>
      <w:r w:rsidR="00444BC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مقارنة معطيات المحاسبية الفعلية مع معايير النفقات الموضوعة؛  </w:t>
      </w:r>
    </w:p>
    <w:p w:rsidR="008D6FE7" w:rsidRPr="00444BC9" w:rsidRDefault="00444BC9" w:rsidP="008D6FE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44BC9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الرقابة على عناصر و بنود التكاليف؛</w:t>
      </w:r>
    </w:p>
    <w:p w:rsidR="008D6FE7" w:rsidRPr="00444BC9" w:rsidRDefault="00444BC9" w:rsidP="008D6FE7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444BC9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تزويد المستويات الإدارية المختلفة في الوقت المناسب بجميع المعلومات و البيانات لممارسة وظائف التخطيط 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الرقابة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تقييم الأداء.</w:t>
      </w:r>
    </w:p>
    <w:p w:rsidR="008D6FE7" w:rsidRDefault="001329BE" w:rsidP="00C80C26">
      <w:pPr>
        <w:bidi/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ج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نظام محاسبة المسئولية: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يؤسس نظام محاسبة المسئولية بتقسيم المؤسسة الإقتصادية إلى عدد من مراكز المسئولية و يتوقف عددها على حجم المؤسسات، و يتم عملية الربط بين </w:t>
      </w:r>
      <w:r w:rsidR="00C80C26">
        <w:rPr>
          <w:rFonts w:asciiTheme="majorBidi" w:hAnsiTheme="majorBidi" w:cstheme="majorBidi" w:hint="cs"/>
          <w:sz w:val="32"/>
          <w:szCs w:val="32"/>
          <w:rtl/>
          <w:lang w:bidi="ar-DZ"/>
        </w:rPr>
        <w:t>هذه المراكز من حيث معدلات الأداء لكل مركز، و هذا بواسطة التقارير المحاسبية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80C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التي تقدم من قبل الأفراد المسئولين في مراكز المسئولية المناط بهم نشاط معين أو خدمات بهدف إنتاج منتج معين أو الخدمة معينة قابلة للقياس؛ و لتحديد مقدار الإيرادات المحققة في كل مركز و التكاليف الناجمة عن تحقيق الإيراد بهدف تحديد إنحراف الأداء الفعلي عن </w:t>
      </w:r>
      <w:r w:rsidR="00C93F25">
        <w:rPr>
          <w:rFonts w:asciiTheme="majorBidi" w:hAnsiTheme="majorBidi" w:cstheme="majorBidi" w:hint="cs"/>
          <w:sz w:val="32"/>
          <w:szCs w:val="32"/>
          <w:rtl/>
          <w:lang w:bidi="ar-DZ"/>
        </w:rPr>
        <w:t>المخطط.</w:t>
      </w:r>
      <w:r w:rsidR="00C80C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206861" w:rsidRDefault="007620FB" w:rsidP="00206861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د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نظام المراقبة و المراجعة الداخلية: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المراقبة الداخلية هي عبارة عن الأنظمة و اللوائح و القرارات و التعليمات التي يضعها قوة القرار في المؤسسة الإقتصادية بغرض حماية أصول المؤسسة، و التأكد من سلامة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إثباتتها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السجلات و الدفاتر المحاسبية طبقا للمبادئ و الفروض و القواعد المحاسبية، حيث التأكد من صحة ما تحتويه هذه السجلات و الدفاتر من بيانات يمكن للإدارة أن تطمئن إليها في وضع سياسات المؤسسة و في الحكم على تنفيذه</w:t>
      </w:r>
      <w:r w:rsidR="00D401BE">
        <w:rPr>
          <w:rFonts w:asciiTheme="majorBidi" w:hAnsiTheme="majorBidi" w:cstheme="majorBidi" w:hint="cs"/>
          <w:sz w:val="32"/>
          <w:szCs w:val="32"/>
          <w:rtl/>
          <w:lang w:bidi="ar-DZ"/>
        </w:rPr>
        <w:t>ا. حيث يمتد نظام المراقبة ليشمل نظام الرقابة بإستخدام الموازنات التقديرية و التكاليف المعيارية. و يتضمن نظام الرقابة الداخلية وجود خطة للتنظيم</w:t>
      </w:r>
      <w:r w:rsidR="009372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لتحديد المسئوليات الوظيفية، و نظام محاسبي مناسب يوفر الرقابة المحاسبية السلمية على أصول المشروع و </w:t>
      </w:r>
      <w:proofErr w:type="spellStart"/>
      <w:r w:rsidR="00937243">
        <w:rPr>
          <w:rFonts w:asciiTheme="majorBidi" w:hAnsiTheme="majorBidi" w:cstheme="majorBidi" w:hint="cs"/>
          <w:sz w:val="32"/>
          <w:szCs w:val="32"/>
          <w:rtl/>
          <w:lang w:bidi="ar-DZ"/>
        </w:rPr>
        <w:t>إلتزامانة</w:t>
      </w:r>
      <w:proofErr w:type="spellEnd"/>
      <w:r w:rsidR="009372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proofErr w:type="spellStart"/>
      <w:r w:rsidR="00937243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proofErr w:type="spellEnd"/>
      <w:r w:rsidR="009372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إيراداته مع الإعتماد على أفراد يكونون على درجة من الكفاية تتناسب مع ما ينسب إليهم من أعمال.</w:t>
      </w:r>
    </w:p>
    <w:p w:rsidR="008D6FE7" w:rsidRDefault="00937243" w:rsidP="00206861">
      <w:pPr>
        <w:bidi/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    أما المراجعة الداخلية؛ فهي وسيلة للتأكد من صحة العمليات و القيود و دقة البيانات المحاسبية و التأكد من إتباع العاملين بالمؤسسة الإقتصادية للسياسات</w:t>
      </w:r>
      <w:r w:rsidR="004C6FA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الإجراءات الإدارية المحددة لهم.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FA2D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401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7620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8D6FE7" w:rsidRDefault="00206861" w:rsidP="00D82A00">
      <w:pPr>
        <w:bidi/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  <w:r w:rsidRPr="00BA426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المقومات</w:t>
      </w:r>
      <w:proofErr w:type="gramEnd"/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إدارية: </w:t>
      </w:r>
      <w:r w:rsidRPr="00206861">
        <w:rPr>
          <w:rFonts w:asciiTheme="majorBidi" w:hAnsiTheme="majorBidi" w:cstheme="majorBidi" w:hint="cs"/>
          <w:sz w:val="32"/>
          <w:szCs w:val="32"/>
          <w:rtl/>
          <w:lang w:bidi="ar-DZ"/>
        </w:rPr>
        <w:t>لا يمكن لمحاسبية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التسيير (الإدارية) أن تحقق مهاما بنجاح دون توفر مقومات إدارية كما هو الحال بالنسبة للمقومات المحلية و المقومات الإدارية </w:t>
      </w:r>
      <w:r w:rsidR="00D82A00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ي:</w:t>
      </w:r>
    </w:p>
    <w:p w:rsidR="008D6FE7" w:rsidRDefault="00206861" w:rsidP="00394FDD">
      <w:pPr>
        <w:bidi/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A5327D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أ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هيكل تنظيمي: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لضمان قيام محاسبة التسيير (الإدارية) بمساعدة الإدارة في </w:t>
      </w:r>
      <w:r w:rsidR="00394F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التخطيط و الرقابة على العمليات الإستغلالية المؤسسة و إتخاذ القرارات،لا بد من توفر هيكل تنظيمي مناسب </w:t>
      </w:r>
      <w:proofErr w:type="spellStart"/>
      <w:r w:rsidR="00394FDD">
        <w:rPr>
          <w:rFonts w:asciiTheme="majorBidi" w:hAnsiTheme="majorBidi" w:cstheme="majorBidi" w:hint="cs"/>
          <w:sz w:val="32"/>
          <w:szCs w:val="32"/>
          <w:rtl/>
          <w:lang w:bidi="ar-DZ"/>
        </w:rPr>
        <w:t>يتلائم</w:t>
      </w:r>
      <w:proofErr w:type="spellEnd"/>
      <w:r w:rsidR="00394F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 طبيعة و حجم النشاط الذي تمارسه المؤسسة الإقتصادية، و أن يحدد هذا الهيكل التنظيمي مراكز المسئولية المختلفة و مستوياتها.     </w:t>
      </w:r>
    </w:p>
    <w:p w:rsidR="008D6FE7" w:rsidRDefault="00394FDD" w:rsidP="00394FDD">
      <w:pPr>
        <w:bidi/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</w:t>
      </w:r>
      <w:r w:rsidRPr="00B4140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)-</w:t>
      </w:r>
      <w:r w:rsidRPr="00CD466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نظام إداري سليم: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يعتبر هذا النظام من العمد الأساسية التي تقوم عليها محاسبة التسيير، و لكي يكون التنظيم الإداري سليما و فعالا يجب أن يتهم بالعنصر البشري و يعتمد على إشراك العاملين بالمؤسسة الإقتصادية</w:t>
      </w:r>
      <w:r w:rsidR="00CD1CF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التنظيم و التخطيط و الرقابة.</w:t>
      </w:r>
    </w:p>
    <w:p w:rsidR="008D6FE7" w:rsidRPr="00BA426E" w:rsidRDefault="00877715" w:rsidP="00CE42BA">
      <w:pPr>
        <w:bidi/>
        <w:spacing w:line="360" w:lineRule="auto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) </w:t>
      </w:r>
      <w:r w:rsidRPr="00BA426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مقومات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إحصائية: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ككل فروع التنظيم الإقتصادي و الإجتماعي كان على المحاسبة أن تخضع للدور الجديد الملقى على عاتقها، فهي مرشحة لأن تنتقل من الصعيد الفردي إلى الصعيد الجزئي. إن المحاسبة الخاصة أصبحت المساعد الذي لا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غنى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عنه بالنسبة إلى المرفق العام الذي هو الإحصاء.</w:t>
      </w:r>
      <w:r w:rsidR="00F71024">
        <w:rPr>
          <w:rFonts w:asciiTheme="majorBidi" w:hAnsiTheme="majorBidi" w:cstheme="majorBidi" w:hint="cs"/>
          <w:sz w:val="32"/>
          <w:szCs w:val="32"/>
          <w:rtl/>
          <w:lang w:bidi="ar-DZ"/>
        </w:rPr>
        <w:t>و بالف</w:t>
      </w:r>
      <w:r w:rsidR="0013651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 </w:t>
      </w:r>
      <w:r w:rsidR="00F71024">
        <w:rPr>
          <w:rFonts w:asciiTheme="majorBidi" w:hAnsiTheme="majorBidi" w:cstheme="majorBidi" w:hint="cs"/>
          <w:sz w:val="32"/>
          <w:szCs w:val="32"/>
          <w:rtl/>
          <w:lang w:bidi="ar-DZ"/>
        </w:rPr>
        <w:t>إن إقتصاديات أية بلد من البلدان، لا يمكن أن تكون لا مداراة و لا موجهة أو مراقبة</w:t>
      </w:r>
      <w:r w:rsidR="00136516">
        <w:rPr>
          <w:rFonts w:asciiTheme="majorBidi" w:hAnsiTheme="majorBidi" w:cstheme="majorBidi" w:hint="cs"/>
          <w:sz w:val="32"/>
          <w:szCs w:val="32"/>
          <w:rtl/>
          <w:lang w:bidi="ar-DZ"/>
        </w:rPr>
        <w:t>، قبل أن تعرف و لا يمكن أن تعرف بدون إحصاء يجمع المعلومات التي يقدمها مجموع التجار والصناعيين؛ و على أساس هذا لا بد أن</w:t>
      </w:r>
      <w:r w:rsidR="0069134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يتوفر لدى المؤسسة الإقتصادية نظام إحصائي جيد من أجل مساعدة في الحصول على البيانات الكمية الضرورية التي تستجيب لمتطلبات الإدارة؛ و على مستويات مختلفة. و يجب أن تكون هذه البيانات المتحصل عليها من الإحصاء مبوبة و معروضة بشكل يساعد الإدارة في التخطيط و الرقابة و إتخاذ القرار.   </w:t>
      </w:r>
      <w:r w:rsidR="0013651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F710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5A17A4" w:rsidRDefault="005A17A4" w:rsidP="005A17A4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lastRenderedPageBreak/>
        <w:t>محاضرة رقم (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10</w:t>
      </w:r>
      <w:r w:rsidRPr="002178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طريقة التكاليف التقديرية </w:t>
      </w:r>
    </w:p>
    <w:p w:rsidR="0001300C" w:rsidRPr="005A17A4" w:rsidRDefault="005A17A4" w:rsidP="005A17A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A17A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0F1C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Pr="005A17A4">
        <w:rPr>
          <w:rFonts w:asciiTheme="majorBidi" w:hAnsiTheme="majorBidi" w:cstheme="majorBidi" w:hint="cs"/>
          <w:sz w:val="32"/>
          <w:szCs w:val="32"/>
          <w:rtl/>
          <w:lang w:bidi="ar-DZ"/>
        </w:rPr>
        <w:t>إن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المعالجة المحاسبية لمختلف المعطيات الناتجة عن مختلف دورات الإستغلال، وفق تقنيات المحاسبية التحليلية، للحصول على النتائج الحقيقية تكون غير كافية للحكم على مستوى الأداء العام و كذا أداء مختلفة الأقسام و بالتالي الوظائف؛ إلا إذا تمت مقارنتها ببعض المعطيات و بالتالي النتائج المخطط له، و المتمثلة في التكاليف و النتائج التقديرية، و التي تكون مدرجة ضمن الخطط و المتمثلة في الميزانيات التقدي</w:t>
      </w:r>
      <w:r w:rsidR="000F1C56">
        <w:rPr>
          <w:rFonts w:asciiTheme="majorBidi" w:hAnsiTheme="majorBidi" w:cstheme="majorBidi" w:hint="cs"/>
          <w:sz w:val="32"/>
          <w:szCs w:val="32"/>
          <w:rtl/>
          <w:lang w:bidi="ar-DZ"/>
        </w:rPr>
        <w:t>رية.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7C6125" w:rsidRDefault="000F1C56" w:rsidP="007C6125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تعتمد نتائج المقارنة في تحديد طبيعة الإجراءات و بالتالي القرارات الممكن إتخاذها قصد تعديل أو تصحيح الإختلالات، و المعبر عنها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بالإنحرافات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إن وجدت، و هذا لا يتحقق إلا من خلال طريقة التكاليف التقديرية أو المعيارية.   </w:t>
      </w:r>
    </w:p>
    <w:p w:rsidR="005A17A4" w:rsidRPr="007C6125" w:rsidRDefault="007C6125" w:rsidP="002A3DC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) </w:t>
      </w:r>
      <w:r w:rsidRPr="00BA426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تعريف التكاليف التقديرية: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التكاليف التقديرية عبارة عن تكاليف محددة مسبقا،</w:t>
      </w:r>
      <w:r w:rsidR="002A3D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حيث تعتمد كمعايير ( تكاليف معيارية) أو تكاليف مرجعية تقارن بها التكاليف الفعلية من أجل تحديد الإنحرافات، و التي تمكن عملية تحليلها من المراقبة الفعالة للتسيير الداخلي لظروف الإستغلال الداخلية للمؤسسة. و تتطلب عملية تحديد و تحليل الإنحرافات و إتخاذ جملة من الإجراءات التصحيحية، قد تتمثل في مراجعة التقديرات أو مراجعة الأهداف المسطرة، و يكون هذا خاصا فيما يتعلق </w:t>
      </w:r>
      <w:proofErr w:type="spellStart"/>
      <w:r w:rsidR="002A3DCF">
        <w:rPr>
          <w:rFonts w:asciiTheme="majorBidi" w:hAnsiTheme="majorBidi" w:cstheme="majorBidi" w:hint="cs"/>
          <w:sz w:val="32"/>
          <w:szCs w:val="32"/>
          <w:rtl/>
          <w:lang w:bidi="ar-DZ"/>
        </w:rPr>
        <w:t>بالإنحرفات</w:t>
      </w:r>
      <w:proofErr w:type="spellEnd"/>
      <w:r w:rsidR="002A3D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الكبرى، أي ذات التأثير السلبي على أداء المؤسسة و المتمثلة</w:t>
      </w:r>
      <w:r w:rsidR="00A632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الإنحراف السالبة. و هذا ما يتمثل في مراقبة التسيير من خلال تحليل الإنحراف.</w:t>
      </w:r>
      <w:r w:rsidR="002A3D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</w:p>
    <w:p w:rsidR="005A17A4" w:rsidRPr="00A63209" w:rsidRDefault="00A63209" w:rsidP="00A6320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632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A632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عليه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فإن التكاليف التقديرية تتمثل في التكاليف المحددة وفقا لحجم نشاط عادي، و التي ستعتمد كتكاليف عادية لتحديد الإنحراف بينها و بين التكاليف التي سجلت فعلا خلال دورة الإستغلال. و تهدف التكاليف التقديرية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Pr="00A6320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A17A4" w:rsidRDefault="00B0428A" w:rsidP="00033E0A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1-1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  <w:r w:rsidRPr="00BA426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B0428A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قييم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سريع للإنتاج المحقق، بما </w:t>
      </w:r>
      <w:r w:rsidR="00033E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أن التكاليف التقديرية محددة مسبقا عندها يتم ضربها في التكلفة التقديرية الوحدوية للحصول على قيمة، تكلفة، الإنتاج التقديرية الموافقة للإنتاج الحقيقي.   </w:t>
      </w:r>
    </w:p>
    <w:p w:rsidR="005A17A4" w:rsidRDefault="00086F3F" w:rsidP="00086F3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86F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مثلا</w:t>
      </w:r>
      <w:r w:rsidRPr="00086F3F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ورشة لإنتاج الطاولات الخشبية حددت التكلفة التقديرية الوحدوية للإنتاج قبل التركيب ب 500.00 دج. في نهاية دورة الإستغلال (الشهر)، تم تحويل 100 قطعة لورشة التركيب. التكلفة التقديرية للإنتاج المحول لورشة التركيب هي:</w:t>
      </w:r>
    </w:p>
    <w:p w:rsidR="00086F3F" w:rsidRPr="00086F3F" w:rsidRDefault="00086F3F" w:rsidP="00086F3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100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وحدة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× 500.00 دج  = 50000.00 دج</w:t>
      </w:r>
    </w:p>
    <w:p w:rsidR="005A17A4" w:rsidRDefault="0029406C" w:rsidP="00155ABE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1-2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  <w:r w:rsidRPr="00BA426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B0428A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مكن التكاليف التقديرية من مراقبة </w:t>
      </w:r>
      <w:r w:rsidR="00155A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ظروف الإستغلال الداخلية. </w:t>
      </w:r>
      <w:proofErr w:type="spellStart"/>
      <w:r w:rsidR="00155ABE">
        <w:rPr>
          <w:rFonts w:asciiTheme="majorBidi" w:hAnsiTheme="majorBidi" w:cstheme="majorBidi" w:hint="cs"/>
          <w:sz w:val="32"/>
          <w:szCs w:val="32"/>
          <w:rtl/>
          <w:lang w:bidi="ar-DZ"/>
        </w:rPr>
        <w:t>فباعتهادها</w:t>
      </w:r>
      <w:proofErr w:type="spellEnd"/>
      <w:r w:rsidR="00155A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كمعايير إستغلال تسمح بالمقارنة بين:   </w:t>
      </w:r>
    </w:p>
    <w:p w:rsidR="005A17A4" w:rsidRPr="00155ABE" w:rsidRDefault="00155ABE" w:rsidP="005A17A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55ABE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يجب إنتاجه في المؤسسة أو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القسم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  <w:r w:rsidRPr="00155A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A17A4" w:rsidRDefault="00155ABE" w:rsidP="008E7A70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55A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نتج فعلا. </w:t>
      </w:r>
    </w:p>
    <w:p w:rsidR="00155ABE" w:rsidRPr="00155ABE" w:rsidRDefault="00155ABE" w:rsidP="008E7A70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المقارنة تعطي إنحراف و التي يتم تحليلها من أجل:</w:t>
      </w:r>
    </w:p>
    <w:p w:rsidR="005A17A4" w:rsidRPr="00155ABE" w:rsidRDefault="00155ABE" w:rsidP="008E7A70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55ABE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معرفة أسباب الإختلاف بين التكاليف التقديرية و الحقيقية؛</w:t>
      </w:r>
    </w:p>
    <w:p w:rsidR="005A17A4" w:rsidRPr="00155ABE" w:rsidRDefault="00155ABE" w:rsidP="008E7A70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55ABE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إتخاد القرارات التصحيحية إذا كانت الإنحرافات سالبة.</w:t>
      </w:r>
    </w:p>
    <w:p w:rsidR="005A17A4" w:rsidRDefault="00DE60B7" w:rsidP="008E7A70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  <w:r w:rsidRPr="00BA426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</w:t>
      </w:r>
      <w:r w:rsidRPr="00BA42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8E7A7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مراحل</w:t>
      </w:r>
      <w:proofErr w:type="gramEnd"/>
      <w:r w:rsidR="008E7A7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حساب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التكاليف التقديرية: </w:t>
      </w:r>
      <w:r w:rsidR="008E7A70" w:rsidRPr="008E7A70">
        <w:rPr>
          <w:rFonts w:asciiTheme="majorBidi" w:hAnsiTheme="majorBidi" w:cstheme="majorBidi" w:hint="cs"/>
          <w:sz w:val="32"/>
          <w:szCs w:val="32"/>
          <w:rtl/>
          <w:lang w:bidi="ar-DZ"/>
        </w:rPr>
        <w:t>تمر</w:t>
      </w:r>
      <w:r w:rsidR="008E7A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عملية حساب</w:t>
      </w:r>
      <w:r w:rsidR="008E7A7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التكاليف التقديرية</w:t>
      </w:r>
      <w:r w:rsidR="008E7A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بعدة مراحل و تتمثل أساسا في مرحلة التحديد، فمرحلة القياس، و أخيرا مرحلة التحليل. حيث </w:t>
      </w:r>
      <w:proofErr w:type="gramStart"/>
      <w:r w:rsidR="008E7A70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proofErr w:type="gramEnd"/>
      <w:r w:rsidR="008E7A7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  </w:t>
      </w:r>
    </w:p>
    <w:p w:rsidR="005A17A4" w:rsidRPr="008E7A70" w:rsidRDefault="008E7A70" w:rsidP="008E7A70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E7A7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8E7A7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مرحلة</w:t>
      </w:r>
      <w:proofErr w:type="gramEnd"/>
      <w:r w:rsidRPr="008E7A7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التحديد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تتمثل في تحديد أو حساب التكاليف التقديرية و التي تعتبر تكاليف عادية مرتبطة بنشاط عادي؛</w:t>
      </w:r>
    </w:p>
    <w:p w:rsidR="005A17A4" w:rsidRDefault="008E7A70" w:rsidP="008E7A70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E7A7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مرحلة القياس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،تتمثل في قياس أو حساب الإنحرافات بين التكاليف الحقيقية المسجلة خلال دورة الإستغلال، و التكاليف التقديرية؛</w:t>
      </w:r>
    </w:p>
    <w:p w:rsidR="008E7A70" w:rsidRDefault="008E7A70" w:rsidP="004F16E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E7A7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مرحلة التحليل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F16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تتمثل في تحليل الإنحرافات، أي البحث و بالتالي تحديد الأسباب التي أدت إلى التباين بين التكاليف التقديرية و التكاليف الحقيقية،و هذا من أجل إتخاذ القرارات المناسبة. و يتم حسابها وفق العلاقة:</w:t>
      </w:r>
    </w:p>
    <w:p w:rsidR="004A6E4E" w:rsidRPr="007E0174" w:rsidRDefault="007E0174" w:rsidP="004A6E4E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</w:t>
      </w:r>
      <w:r w:rsidR="004A6E4E" w:rsidRPr="007E017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التكاليف التقديرية = التكلفة التقديرية للوحدة × الكمية التقديرية</w:t>
      </w:r>
    </w:p>
    <w:p w:rsidR="005A17A4" w:rsidRPr="00C13073" w:rsidRDefault="00C13073" w:rsidP="005A17A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13073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أو  </w:t>
      </w:r>
    </w:p>
    <w:p w:rsidR="005A17A4" w:rsidRPr="00C13073" w:rsidRDefault="00C13073" w:rsidP="005A17A4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</w:t>
      </w:r>
      <w:r w:rsidRPr="00C1307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التكلفة المعيارية = السعر المعياري × الكمية المعيارية</w:t>
      </w:r>
    </w:p>
    <w:p w:rsidR="00655B4E" w:rsidRDefault="00CE1450" w:rsidP="00CE1450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و تتكون التكاليف التقديرية أساسا من أعباء مباشرة و أعباء غير مباشرة.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الأعباء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المباشرة، و تتمثل في تكلفة المواد المستعملة في العملية الإنتاجية و تكلفة اليد العاملة المباشرة. أما الأعباء غير المباشرة فتتمثل في الأخرى و المعبر عنها بأعباء الأقسام أو مراكز التحليل ( الأقسام المتجانسة )، و تتمثل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أساسا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الأعباء الثابتة و الأعباء المتغيرة. و تحتسب وفق العلاقات التالية: </w:t>
      </w:r>
    </w:p>
    <w:p w:rsidR="005A17A4" w:rsidRPr="00CE1450" w:rsidRDefault="00655B4E" w:rsidP="00655B4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655B4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الأعباء</w:t>
      </w:r>
      <w:proofErr w:type="gramEnd"/>
      <w:r w:rsidRPr="00655B4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المباشرة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CE145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5A17A4" w:rsidRPr="003C7902" w:rsidRDefault="003C7902" w:rsidP="005A17A4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C790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المواد الأولية = التكلفة التقديرية للوحدة × الكمية التقديرية</w:t>
      </w:r>
    </w:p>
    <w:p w:rsidR="005A17A4" w:rsidRPr="003C7902" w:rsidRDefault="003C7902" w:rsidP="003C7902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C790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اليد العاملة = المعدل التقديري لأجر الساعة × ساعات العمل التقديرية </w:t>
      </w:r>
    </w:p>
    <w:p w:rsidR="0001300C" w:rsidRPr="00CE1450" w:rsidRDefault="00655B4E" w:rsidP="00655B4E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55B4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الأعباء غير المباشرة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= تكلفة وحدة القياس التقديرية × عدد وحدات القياس التقديرية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01300C" w:rsidRPr="00193514" w:rsidRDefault="00193514" w:rsidP="0001300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ما تجدر الإشارة إليه، هو أن هذه التكاليف هي تكاليف معيارية يتم تحديدها إنطلاقا من دراسة مفصلة لعمليات الإنتاج و يتم على مرحلتين: </w:t>
      </w:r>
    </w:p>
    <w:p w:rsidR="0001300C" w:rsidRPr="00193514" w:rsidRDefault="00193514" w:rsidP="0001300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93514">
        <w:rPr>
          <w:rFonts w:asciiTheme="majorBidi" w:hAnsiTheme="majorBidi" w:cstheme="majorBidi" w:hint="cs"/>
          <w:sz w:val="32"/>
          <w:szCs w:val="32"/>
          <w:rtl/>
          <w:lang w:bidi="ar-DZ"/>
        </w:rPr>
        <w:t>1-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وضع المعايير التقنية التي تحدد كميات المواد و اليد العاملة اللازمة لإنتاج وحدة واحدة؛ </w:t>
      </w:r>
    </w:p>
    <w:p w:rsidR="0001300C" w:rsidRPr="00193514" w:rsidRDefault="00193514" w:rsidP="0001300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93514">
        <w:rPr>
          <w:rFonts w:asciiTheme="majorBidi" w:hAnsiTheme="majorBidi" w:cstheme="majorBidi" w:hint="cs"/>
          <w:sz w:val="32"/>
          <w:szCs w:val="32"/>
          <w:rtl/>
          <w:lang w:bidi="ar-DZ"/>
        </w:rPr>
        <w:t>2-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التكاليف التي تقيم على أساسها الكميات المعيارية.</w:t>
      </w:r>
      <w:r w:rsidRPr="0019351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1300C" w:rsidRPr="00193514" w:rsidRDefault="00193514" w:rsidP="0001300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9351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و </w:t>
      </w:r>
      <w:proofErr w:type="gramStart"/>
      <w:r w:rsidRPr="00193514">
        <w:rPr>
          <w:rFonts w:asciiTheme="majorBidi" w:hAnsiTheme="majorBidi" w:cstheme="majorBidi" w:hint="cs"/>
          <w:sz w:val="32"/>
          <w:szCs w:val="32"/>
          <w:rtl/>
          <w:lang w:bidi="ar-DZ"/>
        </w:rPr>
        <w:t>تحدد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المعايير التقنية من قبل قسم الدراسات التقنية بالتعاون مع قسم المشتريات و قسم المحاسبة.</w:t>
      </w:r>
      <w:r w:rsidRPr="0019351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1300C" w:rsidRDefault="00660F4A" w:rsidP="001D0EAA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مثال</w:t>
      </w:r>
      <w:r w:rsidRPr="00660F4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660F4A">
        <w:rPr>
          <w:rFonts w:asciiTheme="majorBidi" w:hAnsiTheme="majorBidi" w:cstheme="majorBidi" w:hint="cs"/>
          <w:sz w:val="32"/>
          <w:szCs w:val="32"/>
          <w:rtl/>
          <w:lang w:bidi="ar-DZ"/>
        </w:rPr>
        <w:t>لديك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عناصر مصاريف البيع و التوزيع لفرع مؤسسة تربية الدواجن للغرب </w:t>
      </w:r>
      <w:r>
        <w:rPr>
          <w:rFonts w:asciiTheme="majorBidi" w:hAnsiTheme="majorBidi" w:cstheme="majorBidi"/>
          <w:sz w:val="32"/>
          <w:szCs w:val="32"/>
          <w:lang w:bidi="ar-DZ"/>
        </w:rPr>
        <w:t>DAHRA VIP SPA</w:t>
      </w:r>
      <w:r w:rsidR="00B51FED">
        <w:rPr>
          <w:rFonts w:asciiTheme="majorBidi" w:hAnsiTheme="majorBidi" w:cstheme="majorBidi" w:hint="cs"/>
          <w:sz w:val="32"/>
          <w:szCs w:val="32"/>
          <w:rtl/>
          <w:lang w:bidi="ar-DZ"/>
        </w:rPr>
        <w:t>، و</w:t>
      </w:r>
      <w:r w:rsidR="001D0E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كانت ك</w:t>
      </w:r>
      <w:r w:rsidR="00B51F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التالي: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01300C" w:rsidRDefault="0001300C" w:rsidP="0001300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1D0EAA" w:rsidRPr="001D0EAA" w:rsidRDefault="001D0EAA" w:rsidP="006344E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D0EAA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السنوات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Pr="001D0EA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مصاريف البيع و </w:t>
      </w:r>
      <w:proofErr w:type="gramStart"/>
      <w:r w:rsidRPr="001D0EA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التوزيع</w:t>
      </w:r>
      <w:proofErr w:type="gramEnd"/>
      <w:r w:rsidRPr="001D0EA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الحقيقية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Pr="001D0EA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مصاريف البيع و التوزيع التقديرية</w:t>
      </w:r>
    </w:p>
    <w:p w:rsidR="001D0EAA" w:rsidRDefault="005F337B" w:rsidP="006344E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52C2D">
        <w:rPr>
          <w:rFonts w:asciiTheme="majorBidi" w:hAnsiTheme="majorBidi" w:cstheme="majorBidi"/>
          <w:sz w:val="32"/>
          <w:szCs w:val="32"/>
          <w:lang w:val="en-GB" w:bidi="ar-DZ"/>
        </w:rPr>
        <w:t>N-1</w:t>
      </w:r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6344E2" w:rsidRPr="006344E2">
        <w:rPr>
          <w:rFonts w:asciiTheme="majorBidi" w:hAnsiTheme="majorBidi" w:cstheme="majorBidi"/>
          <w:sz w:val="32"/>
          <w:szCs w:val="32"/>
          <w:lang w:val="en-GB" w:bidi="ar-DZ"/>
        </w:rPr>
        <w:t xml:space="preserve">  </w:t>
      </w:r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416360 </w:t>
      </w:r>
      <w:proofErr w:type="spellStart"/>
      <w:r w:rsidR="00952C2D" w:rsidRPr="00952C2D">
        <w:rPr>
          <w:rFonts w:asciiTheme="majorBidi" w:hAnsiTheme="majorBidi" w:cstheme="majorBidi"/>
          <w:sz w:val="32"/>
          <w:szCs w:val="32"/>
          <w:lang w:val="en-GB" w:bidi="ar-DZ"/>
        </w:rPr>
        <w:t>kda</w:t>
      </w:r>
      <w:proofErr w:type="spellEnd"/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</w:t>
      </w:r>
      <w:r w:rsidR="006344E2" w:rsidRPr="006344E2">
        <w:rPr>
          <w:rFonts w:asciiTheme="majorBidi" w:hAnsiTheme="majorBidi" w:cstheme="majorBidi"/>
          <w:sz w:val="32"/>
          <w:szCs w:val="32"/>
          <w:lang w:val="en-GB" w:bidi="ar-DZ"/>
        </w:rPr>
        <w:t xml:space="preserve">       </w:t>
      </w:r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141162 </w:t>
      </w:r>
      <w:proofErr w:type="spellStart"/>
      <w:r w:rsidR="00952C2D" w:rsidRPr="00952C2D">
        <w:rPr>
          <w:rFonts w:asciiTheme="majorBidi" w:hAnsiTheme="majorBidi" w:cstheme="majorBidi"/>
          <w:sz w:val="32"/>
          <w:szCs w:val="32"/>
          <w:lang w:val="en-GB" w:bidi="ar-DZ"/>
        </w:rPr>
        <w:t>kda</w:t>
      </w:r>
      <w:proofErr w:type="spellEnd"/>
    </w:p>
    <w:p w:rsidR="001D0EAA" w:rsidRDefault="005F337B" w:rsidP="006344E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52C2D">
        <w:rPr>
          <w:rFonts w:asciiTheme="majorBidi" w:hAnsiTheme="majorBidi" w:cstheme="majorBidi"/>
          <w:sz w:val="32"/>
          <w:szCs w:val="32"/>
          <w:lang w:val="en-GB" w:bidi="ar-DZ"/>
        </w:rPr>
        <w:t>N-2</w:t>
      </w:r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</w:t>
      </w:r>
      <w:r w:rsidR="006344E2" w:rsidRPr="006344E2">
        <w:rPr>
          <w:rFonts w:asciiTheme="majorBidi" w:hAnsiTheme="majorBidi" w:cstheme="majorBidi"/>
          <w:sz w:val="32"/>
          <w:szCs w:val="32"/>
          <w:lang w:val="en-GB" w:bidi="ar-DZ"/>
        </w:rPr>
        <w:t xml:space="preserve">  </w:t>
      </w:r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134518 </w:t>
      </w:r>
      <w:proofErr w:type="spellStart"/>
      <w:r w:rsidR="00952C2D" w:rsidRPr="00952C2D">
        <w:rPr>
          <w:rFonts w:asciiTheme="majorBidi" w:hAnsiTheme="majorBidi" w:cstheme="majorBidi"/>
          <w:sz w:val="32"/>
          <w:szCs w:val="32"/>
          <w:lang w:val="en-GB" w:bidi="ar-DZ"/>
        </w:rPr>
        <w:t>kda</w:t>
      </w:r>
      <w:proofErr w:type="spellEnd"/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</w:t>
      </w:r>
      <w:r w:rsidR="006344E2" w:rsidRPr="006344E2">
        <w:rPr>
          <w:rFonts w:asciiTheme="majorBidi" w:hAnsiTheme="majorBidi" w:cstheme="majorBidi"/>
          <w:sz w:val="32"/>
          <w:szCs w:val="32"/>
          <w:lang w:val="en-GB" w:bidi="ar-DZ"/>
        </w:rPr>
        <w:t xml:space="preserve">    </w:t>
      </w:r>
      <w:r w:rsidR="006344E2">
        <w:rPr>
          <w:rFonts w:asciiTheme="majorBidi" w:hAnsiTheme="majorBidi" w:cstheme="majorBidi"/>
          <w:sz w:val="32"/>
          <w:szCs w:val="32"/>
          <w:lang w:val="en-GB" w:bidi="ar-DZ"/>
        </w:rPr>
        <w:t xml:space="preserve">   </w:t>
      </w:r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149509 </w:t>
      </w:r>
      <w:proofErr w:type="spellStart"/>
      <w:r w:rsidR="00952C2D" w:rsidRPr="00952C2D">
        <w:rPr>
          <w:rFonts w:asciiTheme="majorBidi" w:hAnsiTheme="majorBidi" w:cstheme="majorBidi"/>
          <w:sz w:val="32"/>
          <w:szCs w:val="32"/>
          <w:lang w:val="en-GB" w:bidi="ar-DZ"/>
        </w:rPr>
        <w:t>kda</w:t>
      </w:r>
      <w:proofErr w:type="spellEnd"/>
    </w:p>
    <w:p w:rsidR="001D0EAA" w:rsidRPr="006344E2" w:rsidRDefault="005F337B" w:rsidP="006344E2">
      <w:pPr>
        <w:bidi/>
        <w:spacing w:line="360" w:lineRule="auto"/>
        <w:rPr>
          <w:rFonts w:asciiTheme="majorBidi" w:hAnsiTheme="majorBidi" w:cstheme="majorBidi"/>
          <w:sz w:val="32"/>
          <w:szCs w:val="32"/>
          <w:lang w:val="en-GB" w:bidi="ar-DZ"/>
        </w:rPr>
      </w:pPr>
      <w:r w:rsidRPr="006344E2">
        <w:rPr>
          <w:rFonts w:asciiTheme="majorBidi" w:hAnsiTheme="majorBidi" w:cstheme="majorBidi"/>
          <w:sz w:val="32"/>
          <w:szCs w:val="32"/>
          <w:lang w:val="en-GB" w:bidi="ar-DZ"/>
        </w:rPr>
        <w:t>N-3</w:t>
      </w:r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</w:t>
      </w:r>
      <w:r w:rsidR="006344E2" w:rsidRPr="006344E2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162089 </w:t>
      </w:r>
      <w:proofErr w:type="spellStart"/>
      <w:r w:rsidR="00952C2D" w:rsidRPr="006344E2">
        <w:rPr>
          <w:rFonts w:asciiTheme="majorBidi" w:hAnsiTheme="majorBidi" w:cstheme="majorBidi"/>
          <w:sz w:val="32"/>
          <w:szCs w:val="32"/>
          <w:lang w:val="en-GB" w:bidi="ar-DZ"/>
        </w:rPr>
        <w:t>kda</w:t>
      </w:r>
      <w:proofErr w:type="spellEnd"/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</w:t>
      </w:r>
      <w:r w:rsidR="006344E2" w:rsidRPr="006344E2">
        <w:rPr>
          <w:rFonts w:asciiTheme="majorBidi" w:hAnsiTheme="majorBidi" w:cstheme="majorBidi"/>
          <w:sz w:val="32"/>
          <w:szCs w:val="32"/>
          <w:lang w:val="en-GB" w:bidi="ar-DZ"/>
        </w:rPr>
        <w:t xml:space="preserve">       </w:t>
      </w:r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171092 </w:t>
      </w:r>
      <w:proofErr w:type="spellStart"/>
      <w:r w:rsidR="00952C2D" w:rsidRPr="006344E2">
        <w:rPr>
          <w:rFonts w:asciiTheme="majorBidi" w:hAnsiTheme="majorBidi" w:cstheme="majorBidi"/>
          <w:sz w:val="32"/>
          <w:szCs w:val="32"/>
          <w:lang w:val="en-GB" w:bidi="ar-DZ"/>
        </w:rPr>
        <w:t>kda</w:t>
      </w:r>
      <w:proofErr w:type="spellEnd"/>
    </w:p>
    <w:p w:rsidR="001D0EAA" w:rsidRPr="001D0EAA" w:rsidRDefault="005F337B" w:rsidP="006344E2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344E2">
        <w:rPr>
          <w:rFonts w:asciiTheme="majorBidi" w:hAnsiTheme="majorBidi" w:cstheme="majorBidi"/>
          <w:sz w:val="32"/>
          <w:szCs w:val="32"/>
          <w:lang w:val="en-GB" w:bidi="ar-DZ"/>
        </w:rPr>
        <w:t>N-4</w:t>
      </w:r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164348 </w:t>
      </w:r>
      <w:proofErr w:type="spellStart"/>
      <w:r w:rsidR="00952C2D" w:rsidRPr="006344E2">
        <w:rPr>
          <w:rFonts w:asciiTheme="majorBidi" w:hAnsiTheme="majorBidi" w:cstheme="majorBidi"/>
          <w:sz w:val="32"/>
          <w:szCs w:val="32"/>
          <w:lang w:val="en-GB" w:bidi="ar-DZ"/>
        </w:rPr>
        <w:t>kda</w:t>
      </w:r>
      <w:proofErr w:type="spellEnd"/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</w:t>
      </w:r>
      <w:r w:rsidR="006344E2" w:rsidRPr="006344E2">
        <w:rPr>
          <w:rFonts w:asciiTheme="majorBidi" w:hAnsiTheme="majorBidi" w:cstheme="majorBidi"/>
          <w:sz w:val="32"/>
          <w:szCs w:val="32"/>
          <w:lang w:val="en-GB" w:bidi="ar-DZ"/>
        </w:rPr>
        <w:t xml:space="preserve">      </w:t>
      </w:r>
      <w:r w:rsidR="006344E2">
        <w:rPr>
          <w:rFonts w:asciiTheme="majorBidi" w:hAnsiTheme="majorBidi" w:cstheme="majorBidi"/>
          <w:sz w:val="32"/>
          <w:szCs w:val="32"/>
          <w:lang w:val="en-GB" w:bidi="ar-DZ"/>
        </w:rPr>
        <w:t xml:space="preserve">  </w:t>
      </w:r>
      <w:r w:rsidR="00952C2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6344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160021 </w:t>
      </w:r>
      <w:proofErr w:type="spellStart"/>
      <w:r w:rsidR="006344E2" w:rsidRPr="006344E2">
        <w:rPr>
          <w:rFonts w:asciiTheme="majorBidi" w:hAnsiTheme="majorBidi" w:cstheme="majorBidi"/>
          <w:sz w:val="32"/>
          <w:szCs w:val="32"/>
          <w:lang w:val="en-GB" w:bidi="ar-DZ"/>
        </w:rPr>
        <w:t>kda</w:t>
      </w:r>
      <w:proofErr w:type="spellEnd"/>
    </w:p>
    <w:p w:rsidR="001D0EAA" w:rsidRPr="00043E28" w:rsidRDefault="00043E28" w:rsidP="001D0EAA">
      <w:p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 w:rsidRPr="00043E2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المطلوب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مقارنة مصاريف البيع و التوزيع الحقيقية و التقديرية خلال الفترة، و تحليل الإنحرافات ؟</w:t>
      </w:r>
    </w:p>
    <w:p w:rsidR="00043E28" w:rsidRPr="003D2A8B" w:rsidRDefault="003D2A8B" w:rsidP="003D2A8B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3D2A8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الحل</w:t>
      </w:r>
      <w:proofErr w:type="gramEnd"/>
    </w:p>
    <w:p w:rsidR="003D2A8B" w:rsidRDefault="008403EB" w:rsidP="00760EA4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جدول مقارنة مصاريف البيع و التوزيع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الحقيقية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و التقديرية للفترة </w:t>
      </w:r>
    </w:p>
    <w:p w:rsidR="008403EB" w:rsidRPr="00760EA4" w:rsidRDefault="008403EB" w:rsidP="00760EA4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760EA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</w:t>
      </w:r>
      <w:r w:rsidR="00760EA4">
        <w:rPr>
          <w:rFonts w:asciiTheme="majorBidi" w:hAnsiTheme="majorBidi" w:cstheme="majorBidi"/>
          <w:sz w:val="32"/>
          <w:szCs w:val="32"/>
          <w:lang w:bidi="ar-DZ"/>
        </w:rPr>
        <w:t xml:space="preserve">            </w:t>
      </w:r>
      <w:r w:rsidRPr="00760EA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     </w:t>
      </w:r>
      <w:proofErr w:type="gramStart"/>
      <w:r w:rsidRPr="00760EA4">
        <w:rPr>
          <w:rFonts w:asciiTheme="majorBidi" w:hAnsiTheme="majorBidi" w:cstheme="majorBidi" w:hint="cs"/>
          <w:sz w:val="32"/>
          <w:szCs w:val="32"/>
          <w:rtl/>
          <w:lang w:bidi="ar-DZ"/>
        </w:rPr>
        <w:t>الوحدة</w:t>
      </w:r>
      <w:proofErr w:type="gramEnd"/>
      <w:r w:rsidR="00760EA4" w:rsidRPr="00760EA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 </w:t>
      </w:r>
      <w:proofErr w:type="spellStart"/>
      <w:r w:rsidR="00760EA4" w:rsidRPr="00760EA4">
        <w:rPr>
          <w:rFonts w:asciiTheme="majorBidi" w:hAnsiTheme="majorBidi" w:cstheme="majorBidi"/>
          <w:sz w:val="32"/>
          <w:szCs w:val="32"/>
          <w:lang w:bidi="ar-DZ"/>
        </w:rPr>
        <w:t>kda</w:t>
      </w:r>
      <w:proofErr w:type="spellEnd"/>
    </w:p>
    <w:tbl>
      <w:tblPr>
        <w:tblStyle w:val="Grilledutableau"/>
        <w:bidiVisual/>
        <w:tblW w:w="8895" w:type="dxa"/>
        <w:tblLayout w:type="fixed"/>
        <w:tblLook w:val="04A0"/>
      </w:tblPr>
      <w:tblGrid>
        <w:gridCol w:w="1098"/>
        <w:gridCol w:w="1701"/>
        <w:gridCol w:w="1701"/>
        <w:gridCol w:w="1276"/>
        <w:gridCol w:w="1418"/>
        <w:gridCol w:w="1701"/>
      </w:tblGrid>
      <w:tr w:rsidR="00E05326" w:rsidTr="00E05326">
        <w:tc>
          <w:tcPr>
            <w:tcW w:w="1098" w:type="dxa"/>
          </w:tcPr>
          <w:p w:rsidR="00E05326" w:rsidRPr="00B51FED" w:rsidRDefault="00E05326" w:rsidP="0001300C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السنوات</w:t>
            </w:r>
            <w:proofErr w:type="gramEnd"/>
          </w:p>
        </w:tc>
        <w:tc>
          <w:tcPr>
            <w:tcW w:w="1701" w:type="dxa"/>
          </w:tcPr>
          <w:p w:rsidR="00E05326" w:rsidRPr="00113766" w:rsidRDefault="00E05326" w:rsidP="0011376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137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مصاريف</w:t>
            </w:r>
            <w:proofErr w:type="gramEnd"/>
            <w:r w:rsidRPr="001137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البيع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و التوزيع </w:t>
            </w:r>
            <w:r w:rsidRPr="001137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الحقيقية</w:t>
            </w:r>
          </w:p>
        </w:tc>
        <w:tc>
          <w:tcPr>
            <w:tcW w:w="1701" w:type="dxa"/>
          </w:tcPr>
          <w:p w:rsidR="00E05326" w:rsidRPr="00B51FED" w:rsidRDefault="00E05326" w:rsidP="0011376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1137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مصاريف البيع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و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التوزيع  التقديرية</w:t>
            </w:r>
            <w:proofErr w:type="gramEnd"/>
          </w:p>
        </w:tc>
        <w:tc>
          <w:tcPr>
            <w:tcW w:w="1276" w:type="dxa"/>
          </w:tcPr>
          <w:p w:rsidR="00E05326" w:rsidRPr="00113766" w:rsidRDefault="00005290" w:rsidP="00B51FE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نسبة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التحقيق</w:t>
            </w:r>
          </w:p>
        </w:tc>
        <w:tc>
          <w:tcPr>
            <w:tcW w:w="1418" w:type="dxa"/>
          </w:tcPr>
          <w:p w:rsidR="00E05326" w:rsidRPr="00113766" w:rsidRDefault="00E05326" w:rsidP="00B51FE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1137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الإنحراف</w:t>
            </w:r>
          </w:p>
        </w:tc>
        <w:tc>
          <w:tcPr>
            <w:tcW w:w="1701" w:type="dxa"/>
          </w:tcPr>
          <w:p w:rsidR="00E05326" w:rsidRPr="00E05326" w:rsidRDefault="00625B7B" w:rsidP="007112E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625B7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91" type="#_x0000_t32" style="position:absolute;left:0;text-align:left;margin-left:-2.2pt;margin-top:26.3pt;width:19.25pt;height:14.25pt;z-index:251710464;mso-position-horizontal-relative:text;mso-position-vertical-relative:text" o:connectortype="straight"/>
              </w:pict>
            </w:r>
            <w:r w:rsidRPr="00625B7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90" type="#_x0000_t32" style="position:absolute;left:0;text-align:left;margin-left:-154.9pt;margin-top:17.95pt;width:14.3pt;height:22.6pt;z-index:251709440;mso-position-horizontal-relative:text;mso-position-vertical-relative:text" o:connectortype="straight"/>
              </w:pict>
            </w:r>
            <w:r w:rsidR="00E05326" w:rsidRPr="00E053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نسبة الإنحراف (الإنحراف × 100 التقديرات)</w:t>
            </w:r>
          </w:p>
        </w:tc>
      </w:tr>
      <w:tr w:rsidR="00E05326" w:rsidTr="00E05326">
        <w:tc>
          <w:tcPr>
            <w:tcW w:w="1098" w:type="dxa"/>
          </w:tcPr>
          <w:p w:rsidR="00E05326" w:rsidRPr="00B51FED" w:rsidRDefault="00E05326" w:rsidP="00D07DB1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N-1</w:t>
            </w:r>
          </w:p>
        </w:tc>
        <w:tc>
          <w:tcPr>
            <w:tcW w:w="1701" w:type="dxa"/>
          </w:tcPr>
          <w:p w:rsidR="00E05326" w:rsidRPr="00005290" w:rsidRDefault="00005290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0529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416360</w:t>
            </w:r>
          </w:p>
        </w:tc>
        <w:tc>
          <w:tcPr>
            <w:tcW w:w="1701" w:type="dxa"/>
          </w:tcPr>
          <w:p w:rsidR="00E05326" w:rsidRPr="00005290" w:rsidRDefault="00005290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141162</w:t>
            </w:r>
          </w:p>
        </w:tc>
        <w:tc>
          <w:tcPr>
            <w:tcW w:w="1276" w:type="dxa"/>
          </w:tcPr>
          <w:p w:rsidR="00E05326" w:rsidRPr="00005290" w:rsidRDefault="007063BB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295%</w:t>
            </w:r>
          </w:p>
        </w:tc>
        <w:tc>
          <w:tcPr>
            <w:tcW w:w="1418" w:type="dxa"/>
          </w:tcPr>
          <w:p w:rsidR="00E05326" w:rsidRPr="00005290" w:rsidRDefault="00760EA4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+275198</w:t>
            </w:r>
          </w:p>
        </w:tc>
        <w:tc>
          <w:tcPr>
            <w:tcW w:w="1701" w:type="dxa"/>
          </w:tcPr>
          <w:p w:rsidR="00E05326" w:rsidRPr="00005290" w:rsidRDefault="00760EA4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194.95</w:t>
            </w:r>
          </w:p>
        </w:tc>
      </w:tr>
      <w:tr w:rsidR="00E05326" w:rsidTr="00E05326">
        <w:tc>
          <w:tcPr>
            <w:tcW w:w="1098" w:type="dxa"/>
          </w:tcPr>
          <w:p w:rsidR="00E05326" w:rsidRPr="00B51FED" w:rsidRDefault="00E05326" w:rsidP="00D07DB1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N-2</w:t>
            </w:r>
          </w:p>
        </w:tc>
        <w:tc>
          <w:tcPr>
            <w:tcW w:w="1701" w:type="dxa"/>
          </w:tcPr>
          <w:p w:rsidR="00E05326" w:rsidRPr="00005290" w:rsidRDefault="00005290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0529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134518</w:t>
            </w:r>
          </w:p>
        </w:tc>
        <w:tc>
          <w:tcPr>
            <w:tcW w:w="1701" w:type="dxa"/>
          </w:tcPr>
          <w:p w:rsidR="00E05326" w:rsidRPr="00005290" w:rsidRDefault="00005290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149509</w:t>
            </w:r>
          </w:p>
        </w:tc>
        <w:tc>
          <w:tcPr>
            <w:tcW w:w="1276" w:type="dxa"/>
          </w:tcPr>
          <w:p w:rsidR="00E05326" w:rsidRPr="00005290" w:rsidRDefault="007063BB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90%</w:t>
            </w:r>
          </w:p>
        </w:tc>
        <w:tc>
          <w:tcPr>
            <w:tcW w:w="1418" w:type="dxa"/>
          </w:tcPr>
          <w:p w:rsidR="00E05326" w:rsidRPr="00005290" w:rsidRDefault="00760EA4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-14991</w:t>
            </w:r>
          </w:p>
        </w:tc>
        <w:tc>
          <w:tcPr>
            <w:tcW w:w="1701" w:type="dxa"/>
          </w:tcPr>
          <w:p w:rsidR="00E05326" w:rsidRPr="00005290" w:rsidRDefault="00760EA4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-10.03</w:t>
            </w:r>
          </w:p>
        </w:tc>
      </w:tr>
      <w:tr w:rsidR="00E05326" w:rsidTr="00E05326">
        <w:tc>
          <w:tcPr>
            <w:tcW w:w="1098" w:type="dxa"/>
          </w:tcPr>
          <w:p w:rsidR="00E05326" w:rsidRPr="00B51FED" w:rsidRDefault="00E05326" w:rsidP="00D07DB1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N-3</w:t>
            </w:r>
          </w:p>
        </w:tc>
        <w:tc>
          <w:tcPr>
            <w:tcW w:w="1701" w:type="dxa"/>
          </w:tcPr>
          <w:p w:rsidR="00E05326" w:rsidRPr="00005290" w:rsidRDefault="00005290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0529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162089</w:t>
            </w:r>
          </w:p>
        </w:tc>
        <w:tc>
          <w:tcPr>
            <w:tcW w:w="1701" w:type="dxa"/>
          </w:tcPr>
          <w:p w:rsidR="00E05326" w:rsidRPr="00005290" w:rsidRDefault="00005290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171092</w:t>
            </w:r>
          </w:p>
        </w:tc>
        <w:tc>
          <w:tcPr>
            <w:tcW w:w="1276" w:type="dxa"/>
          </w:tcPr>
          <w:p w:rsidR="00E05326" w:rsidRPr="00005290" w:rsidRDefault="007063BB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95%</w:t>
            </w:r>
          </w:p>
        </w:tc>
        <w:tc>
          <w:tcPr>
            <w:tcW w:w="1418" w:type="dxa"/>
          </w:tcPr>
          <w:p w:rsidR="00E05326" w:rsidRPr="00005290" w:rsidRDefault="00760EA4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-9003</w:t>
            </w:r>
          </w:p>
        </w:tc>
        <w:tc>
          <w:tcPr>
            <w:tcW w:w="1701" w:type="dxa"/>
          </w:tcPr>
          <w:p w:rsidR="00E05326" w:rsidRPr="00005290" w:rsidRDefault="00760EA4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-5.26</w:t>
            </w:r>
          </w:p>
        </w:tc>
      </w:tr>
      <w:tr w:rsidR="00E05326" w:rsidTr="00E05326">
        <w:tc>
          <w:tcPr>
            <w:tcW w:w="1098" w:type="dxa"/>
          </w:tcPr>
          <w:p w:rsidR="00E05326" w:rsidRPr="00B51FED" w:rsidRDefault="00E05326" w:rsidP="00D07DB1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N-4</w:t>
            </w:r>
          </w:p>
        </w:tc>
        <w:tc>
          <w:tcPr>
            <w:tcW w:w="1701" w:type="dxa"/>
          </w:tcPr>
          <w:p w:rsidR="00E05326" w:rsidRPr="00005290" w:rsidRDefault="00005290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0529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164348</w:t>
            </w:r>
          </w:p>
        </w:tc>
        <w:tc>
          <w:tcPr>
            <w:tcW w:w="1701" w:type="dxa"/>
          </w:tcPr>
          <w:p w:rsidR="00E05326" w:rsidRPr="00005290" w:rsidRDefault="00005290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160021</w:t>
            </w:r>
          </w:p>
        </w:tc>
        <w:tc>
          <w:tcPr>
            <w:tcW w:w="1276" w:type="dxa"/>
          </w:tcPr>
          <w:p w:rsidR="00E05326" w:rsidRPr="00005290" w:rsidRDefault="007063BB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103%</w:t>
            </w:r>
          </w:p>
        </w:tc>
        <w:tc>
          <w:tcPr>
            <w:tcW w:w="1418" w:type="dxa"/>
          </w:tcPr>
          <w:p w:rsidR="00E05326" w:rsidRPr="00005290" w:rsidRDefault="00760EA4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+4327</w:t>
            </w:r>
          </w:p>
        </w:tc>
        <w:tc>
          <w:tcPr>
            <w:tcW w:w="1701" w:type="dxa"/>
          </w:tcPr>
          <w:p w:rsidR="00E05326" w:rsidRPr="00005290" w:rsidRDefault="00760EA4" w:rsidP="0000529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+2.70</w:t>
            </w:r>
          </w:p>
        </w:tc>
      </w:tr>
    </w:tbl>
    <w:p w:rsidR="0001300C" w:rsidRPr="00B51FED" w:rsidRDefault="008C5D59" w:rsidP="00113766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1300C" w:rsidRPr="00851A90" w:rsidRDefault="00851A90" w:rsidP="00E2451B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التعليق</w:t>
      </w:r>
      <w:r w:rsidRPr="00851A9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خلال مقارنتنا لمصاريف البيع و التوزيع خلال الأربع سنوات بين ما هو محقق و التقديرات الموضوعة، نلاحظ أن المؤسسة سجلت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إنحرافات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مختلفة. </w:t>
      </w:r>
      <w:r w:rsidR="00E2451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التي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تفسر</w:t>
      </w:r>
      <w:r w:rsidR="00E2451B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proofErr w:type="spellEnd"/>
      <w:r w:rsidR="00E2451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01300C" w:rsidRPr="00E2451B" w:rsidRDefault="00E2451B" w:rsidP="004420AC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2451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في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سنة </w:t>
      </w:r>
      <w:r>
        <w:rPr>
          <w:rFonts w:asciiTheme="majorBidi" w:hAnsiTheme="majorBidi" w:cstheme="majorBidi"/>
          <w:sz w:val="32"/>
          <w:szCs w:val="32"/>
          <w:lang w:bidi="ar-DZ"/>
        </w:rPr>
        <w:t>N-1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،إنحراف سالب قدر ب</w:t>
      </w:r>
      <w:r w:rsidR="004420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+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275198 </w:t>
      </w:r>
      <w:proofErr w:type="spellStart"/>
      <w:r w:rsidRPr="00760EA4">
        <w:rPr>
          <w:rFonts w:asciiTheme="majorBidi" w:hAnsiTheme="majorBidi" w:cstheme="majorBidi"/>
          <w:sz w:val="32"/>
          <w:szCs w:val="32"/>
          <w:lang w:bidi="ar-DZ"/>
        </w:rPr>
        <w:t>kda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أي بنسبة </w:t>
      </w:r>
      <w:r w:rsidR="004420AC">
        <w:rPr>
          <w:rFonts w:asciiTheme="majorBidi" w:hAnsiTheme="majorBidi" w:cstheme="majorBidi" w:hint="cs"/>
          <w:sz w:val="32"/>
          <w:szCs w:val="32"/>
          <w:rtl/>
          <w:lang w:bidi="ar-DZ"/>
        </w:rPr>
        <w:t>تقدر 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420AC">
        <w:rPr>
          <w:rFonts w:asciiTheme="majorBidi" w:hAnsiTheme="majorBidi" w:cstheme="majorBidi" w:hint="cs"/>
          <w:sz w:val="32"/>
          <w:szCs w:val="32"/>
          <w:rtl/>
          <w:lang w:bidi="ar-DZ"/>
        </w:rPr>
        <w:t>194.95</w:t>
      </w:r>
      <w:r w:rsidR="00C279BF"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</w:p>
    <w:p w:rsidR="00426B35" w:rsidRPr="00D07B32" w:rsidRDefault="004420AC" w:rsidP="004420AC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2451B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- في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سنة </w:t>
      </w:r>
      <w:r w:rsidRPr="00952C2D">
        <w:rPr>
          <w:rFonts w:asciiTheme="majorBidi" w:hAnsiTheme="majorBidi" w:cstheme="majorBidi"/>
          <w:sz w:val="32"/>
          <w:szCs w:val="32"/>
          <w:lang w:val="en-GB" w:bidi="ar-DZ"/>
        </w:rPr>
        <w:t>N-2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،إنحراف ملائم -14991 </w:t>
      </w:r>
      <w:proofErr w:type="spellStart"/>
      <w:r w:rsidRPr="00760EA4">
        <w:rPr>
          <w:rFonts w:asciiTheme="majorBidi" w:hAnsiTheme="majorBidi" w:cstheme="majorBidi"/>
          <w:sz w:val="32"/>
          <w:szCs w:val="32"/>
          <w:lang w:bidi="ar-DZ"/>
        </w:rPr>
        <w:t>kda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أي بنسبة تقدر ب  -10.3 </w:t>
      </w:r>
      <w:r>
        <w:rPr>
          <w:rFonts w:asciiTheme="majorBidi" w:hAnsiTheme="majorBidi" w:cstheme="majorBidi"/>
          <w:sz w:val="32"/>
          <w:szCs w:val="32"/>
          <w:lang w:bidi="ar-DZ"/>
        </w:rPr>
        <w:t>%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</w:p>
    <w:p w:rsidR="008C6554" w:rsidRDefault="004420AC" w:rsidP="004420AC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2451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في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سنة </w:t>
      </w:r>
      <w:r>
        <w:rPr>
          <w:rFonts w:asciiTheme="majorBidi" w:hAnsiTheme="majorBidi" w:cstheme="majorBidi"/>
          <w:sz w:val="32"/>
          <w:szCs w:val="32"/>
          <w:lang w:bidi="ar-DZ"/>
        </w:rPr>
        <w:t>N-3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،إنحراف ملائم -9003 </w:t>
      </w:r>
      <w:proofErr w:type="spellStart"/>
      <w:r w:rsidRPr="00760EA4">
        <w:rPr>
          <w:rFonts w:asciiTheme="majorBidi" w:hAnsiTheme="majorBidi" w:cstheme="majorBidi"/>
          <w:sz w:val="32"/>
          <w:szCs w:val="32"/>
          <w:lang w:bidi="ar-DZ"/>
        </w:rPr>
        <w:t>kda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أي بنسبة تقدر ب -5.26 </w:t>
      </w:r>
      <w:r>
        <w:rPr>
          <w:rFonts w:asciiTheme="majorBidi" w:hAnsiTheme="majorBidi" w:cstheme="majorBidi"/>
          <w:sz w:val="32"/>
          <w:szCs w:val="32"/>
          <w:lang w:bidi="ar-DZ"/>
        </w:rPr>
        <w:t>%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؛</w:t>
      </w:r>
    </w:p>
    <w:p w:rsidR="004420AC" w:rsidRPr="00E2451B" w:rsidRDefault="004420AC" w:rsidP="00A805AF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2451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في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سنة </w:t>
      </w:r>
      <w:r>
        <w:rPr>
          <w:rFonts w:asciiTheme="majorBidi" w:hAnsiTheme="majorBidi" w:cstheme="majorBidi"/>
          <w:sz w:val="32"/>
          <w:szCs w:val="32"/>
          <w:lang w:bidi="ar-DZ"/>
        </w:rPr>
        <w:t>N-4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،إنحراف سالب قدر ب +4327 </w:t>
      </w:r>
      <w:proofErr w:type="spellStart"/>
      <w:r w:rsidRPr="00760EA4">
        <w:rPr>
          <w:rFonts w:asciiTheme="majorBidi" w:hAnsiTheme="majorBidi" w:cstheme="majorBidi"/>
          <w:sz w:val="32"/>
          <w:szCs w:val="32"/>
          <w:lang w:bidi="ar-DZ"/>
        </w:rPr>
        <w:t>kda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أي بنسبة تقدر</w:t>
      </w:r>
      <w:r w:rsidR="00A805AF">
        <w:rPr>
          <w:rFonts w:asciiTheme="majorBidi" w:hAnsiTheme="majorBidi" w:cstheme="majorBidi"/>
          <w:sz w:val="32"/>
          <w:szCs w:val="32"/>
          <w:lang w:bidi="ar-DZ"/>
        </w:rPr>
        <w:t xml:space="preserve"> +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 2.75</w:t>
      </w:r>
      <w:r w:rsidR="00A805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805AF">
        <w:rPr>
          <w:rFonts w:asciiTheme="majorBidi" w:hAnsiTheme="majorBidi" w:cstheme="majorBidi"/>
          <w:sz w:val="32"/>
          <w:szCs w:val="32"/>
          <w:lang w:bidi="ar-DZ"/>
        </w:rPr>
        <w:t>%</w:t>
      </w:r>
      <w:r w:rsidR="00A805AF">
        <w:rPr>
          <w:rFonts w:asciiTheme="majorBidi" w:hAnsiTheme="majorBidi" w:cstheme="majorBidi" w:hint="cs"/>
          <w:sz w:val="32"/>
          <w:szCs w:val="32"/>
          <w:rtl/>
          <w:lang w:bidi="ar-DZ"/>
        </w:rPr>
        <w:t> و</w:t>
      </w:r>
      <w:r w:rsidR="00A805AF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A805AF">
        <w:rPr>
          <w:rFonts w:asciiTheme="majorBidi" w:hAnsiTheme="majorBidi" w:cstheme="majorBidi" w:hint="cs"/>
          <w:sz w:val="32"/>
          <w:szCs w:val="32"/>
          <w:rtl/>
          <w:lang w:bidi="ar-DZ"/>
        </w:rPr>
        <w:t>هو أقل من 5</w:t>
      </w:r>
      <w:r w:rsidR="00A805AF">
        <w:rPr>
          <w:rFonts w:asciiTheme="majorBidi" w:hAnsiTheme="majorBidi" w:cstheme="majorBidi"/>
          <w:sz w:val="32"/>
          <w:szCs w:val="32"/>
          <w:lang w:bidi="ar-DZ"/>
        </w:rPr>
        <w:t xml:space="preserve"> %</w:t>
      </w:r>
      <w:r w:rsidR="00A805AF">
        <w:rPr>
          <w:rFonts w:asciiTheme="majorBidi" w:hAnsiTheme="majorBidi" w:cstheme="majorBidi" w:hint="cs"/>
          <w:sz w:val="32"/>
          <w:szCs w:val="32"/>
          <w:rtl/>
          <w:lang w:bidi="ar-DZ"/>
        </w:rPr>
        <w:t>يمهل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2E0F" w:rsidRDefault="00612E0F" w:rsidP="00612E0F">
      <w:pPr>
        <w:bidi/>
        <w:spacing w:line="36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A60A79" w:rsidRPr="00944D9F" w:rsidRDefault="00A60A79" w:rsidP="00D80C5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0A79" w:rsidRDefault="00A60A79" w:rsidP="00A60A7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15EC2" w:rsidRPr="002C6893" w:rsidRDefault="00D55BCF" w:rsidP="00315EC2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</w:p>
    <w:p w:rsidR="009966B1" w:rsidRPr="002C6893" w:rsidRDefault="004D2CCC" w:rsidP="002C6893">
      <w:pPr>
        <w:bidi/>
        <w:spacing w:line="360" w:lineRule="auto"/>
        <w:ind w:left="142"/>
        <w:jc w:val="lowKashida"/>
        <w:rPr>
          <w:rFonts w:asciiTheme="majorBidi" w:hAnsiTheme="majorBidi" w:cstheme="majorBidi"/>
          <w:sz w:val="28"/>
          <w:szCs w:val="28"/>
          <w:lang w:bidi="ar-DZ"/>
        </w:rPr>
      </w:pPr>
      <w:r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كيان الإقتصادي للبلد، نتيجة تحقيق </w:t>
      </w:r>
      <w:proofErr w:type="spellStart"/>
      <w:r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>قائض</w:t>
      </w:r>
      <w:proofErr w:type="spellEnd"/>
      <w:r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الميزان التجاري أو فائض مصدره حركة تدفق رؤوس الأموال الدولية الطويلة الأجل؛ أو يتم الحصول على السيولة من مصادر خارجية، </w:t>
      </w:r>
      <w:proofErr w:type="spellStart"/>
      <w:r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>فغناصر</w:t>
      </w:r>
      <w:proofErr w:type="spellEnd"/>
      <w:r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السيولة الدولية في الحالة الأولى تتمتع بدرجة سيولة عالية مما هو عليه </w:t>
      </w:r>
      <w:r w:rsidR="009966B1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>في الحالة الثانية. كما أنه تنشأ حاجة البلد للسيولة الدولية، نتيجة معاملاته الاقتصادية مع العالم الخارجي و التي تعكسها فقرات ميزان المدفوعات، و خاصة رصيد الاحتياطيات بالنقد الأجنبي.</w:t>
      </w:r>
    </w:p>
    <w:p w:rsidR="00A41FFA" w:rsidRPr="002C6893" w:rsidRDefault="002C6893" w:rsidP="002C6893">
      <w:pPr>
        <w:bidi/>
        <w:spacing w:line="360" w:lineRule="auto"/>
        <w:ind w:left="142"/>
        <w:jc w:val="low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9966B1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>لا بد من الوجود الفعلي للأصول الاحتياطية( متاحة عند الطلب عليها)، أما بخصوص حدود التسهيلات الإئتمانية التي يمكن السحب منها</w:t>
      </w:r>
      <w:r w:rsidR="00A41FFA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>، فلا يمكن إعتبارها أصول احتياطية لأنها ليست مستحقات قائمة؛ غير أنه يمكن الإبلاغ  و الإفصاح عنها من خلال المعلومات الإضافية.</w:t>
      </w:r>
    </w:p>
    <w:p w:rsidR="00EB645E" w:rsidRPr="002C6893" w:rsidRDefault="002C6893" w:rsidP="002C6893">
      <w:pPr>
        <w:bidi/>
        <w:spacing w:line="360" w:lineRule="auto"/>
        <w:ind w:left="142"/>
        <w:jc w:val="low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A41FFA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 المرهونة غير المتاحة للإستخدام بسهولة و الأصول المقيدة وفق طرق مختلفة، تستثنى و لا يمكن</w:t>
      </w:r>
      <w:r w:rsidR="00EB645E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إعتبارها من مكونات الاحتياطيات الرسمية التي تمتلكها السلطات النقدية، كما لا تدرج العقارات التي ترجع ملكيتها للسلطات النقدية من ضمن الإحتياطيات الرسمية؛ لأنها لا توجد في حالة سائلة.</w:t>
      </w:r>
    </w:p>
    <w:p w:rsidR="00423AC0" w:rsidRPr="002C6893" w:rsidRDefault="002C6893" w:rsidP="002C6893">
      <w:pPr>
        <w:bidi/>
        <w:spacing w:line="360" w:lineRule="auto"/>
        <w:ind w:left="142"/>
        <w:jc w:val="lowKashida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EB645E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بالنسبة </w:t>
      </w:r>
      <w:proofErr w:type="gramEnd"/>
      <w:r w:rsidR="00EB645E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للمستحقات الخارجية ( أي المستحقة لغير المقيمين في البلد) التي تقع ضمن الملكية الفعلية للسلطات النقدية تعتبر أصولا احتياطية، حيث </w:t>
      </w:r>
      <w:r w:rsidR="00423AC0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>أن الملكية ليست الشرط الوحيد الذي يجسد السيطرة على تلك الأصول، ففي الحالات التي تحوز المؤسسات و الوحدات الاقتصادية (غير البنك المركزي) في الاقتصاد أصول بالعملات الأجنبية؛ يرخص لها ذلك وفق تنظيمات و أحكام قانونية تحدد من طرف السلطات النقدية، أو بناء على إقرارها الصريح. حيث  تعتبر تلك الأصول ضمن الأصول الاحتياطية بسبب إخضاعها للسيطرة الفعلية للسلطات النقدية.</w:t>
      </w:r>
    </w:p>
    <w:p w:rsidR="000E2A79" w:rsidRPr="002C6893" w:rsidRDefault="002C6893" w:rsidP="002C6893">
      <w:pPr>
        <w:bidi/>
        <w:spacing w:line="360" w:lineRule="auto"/>
        <w:ind w:left="142"/>
        <w:jc w:val="low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- </w:t>
      </w:r>
      <w:r w:rsidR="00423AC0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>تحو</w:t>
      </w:r>
      <w:r w:rsidR="00A256A4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يلات مستحقات العملة الأجنبية </w:t>
      </w:r>
      <w:proofErr w:type="spellStart"/>
      <w:r w:rsidR="00A256A4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>بإتحاه</w:t>
      </w:r>
      <w:proofErr w:type="spellEnd"/>
      <w:r w:rsidR="00A256A4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السلطات النقدية من الوحدات المؤسسية الأخرى </w:t>
      </w:r>
      <w:r w:rsidR="008C635D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قبل تاريخ إلغاء التحويلات، حيث يعرف ذلك </w:t>
      </w:r>
      <w:proofErr w:type="spellStart"/>
      <w:r w:rsidR="008C635D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>بإسم</w:t>
      </w:r>
      <w:proofErr w:type="spellEnd"/>
      <w:r w:rsidR="008C635D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" تجميل الواجهة "، و بالتالي لا يمكن إعتبار تلك الأصول من ضمن الاحتياطيات مع إمكانية إدراجها ضمن المعلومات المصاحبة للاحتياطيات الدولية. و </w:t>
      </w:r>
      <w:proofErr w:type="gramStart"/>
      <w:r w:rsidR="008C635D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>لتوضيح</w:t>
      </w:r>
      <w:proofErr w:type="gramEnd"/>
      <w:r w:rsidR="008C635D" w:rsidRPr="002C689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مدى حرية السلطات في التصرف بمخزون احتياطي الصرف الأجنبي مقارنة بالمجمعات الأخرى بالعملات الأجنبية، أنظر الشكل أدناه:</w:t>
      </w:r>
    </w:p>
    <w:p w:rsidR="00B4441F" w:rsidRDefault="00B4441F" w:rsidP="00334F50">
      <w:pPr>
        <w:bidi/>
        <w:spacing w:line="360" w:lineRule="auto"/>
        <w:ind w:left="142"/>
        <w:jc w:val="low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D3D4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الشكل رقم (</w:t>
      </w:r>
      <w:r w:rsidR="00A57507" w:rsidRPr="00DD3D4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1</w:t>
      </w:r>
      <w:r w:rsidRPr="00DD3D4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) مساحة حرية </w:t>
      </w:r>
      <w:r w:rsidR="00A57507" w:rsidRPr="00DD3D4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</w:t>
      </w:r>
      <w:r w:rsidR="00334F50" w:rsidRPr="00DD3D4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صرف السلطات النقدية في مخزون الاحتياطيات الدولية</w:t>
      </w:r>
      <w:r w:rsidRPr="00334F5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</w:p>
    <w:p w:rsidR="00C845B7" w:rsidRPr="00334F50" w:rsidRDefault="00C845B7" w:rsidP="00C845B7">
      <w:pPr>
        <w:bidi/>
        <w:spacing w:line="360" w:lineRule="auto"/>
        <w:ind w:left="142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drawing>
          <wp:inline distT="0" distB="0" distL="0" distR="0">
            <wp:extent cx="5324681" cy="3171216"/>
            <wp:effectExtent l="19050" t="0" r="9319" b="0"/>
            <wp:docPr id="5" name="Image 4" descr="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001.jpg"/>
                    <pic:cNvPicPr/>
                  </pic:nvPicPr>
                  <pic:blipFill>
                    <a:blip r:embed="rId8"/>
                    <a:srcRect t="2857" r="1649" b="2459"/>
                    <a:stretch>
                      <a:fillRect/>
                    </a:stretch>
                  </pic:blipFill>
                  <pic:spPr>
                    <a:xfrm>
                      <a:off x="0" y="0"/>
                      <a:ext cx="5324681" cy="31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50" w:rsidRDefault="00C571B8" w:rsidP="00C571B8">
      <w:pPr>
        <w:bidi/>
        <w:spacing w:line="360" w:lineRule="auto"/>
        <w:ind w:left="142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571B8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Source</w:t>
      </w:r>
      <w:r>
        <w:rPr>
          <w:rFonts w:asciiTheme="majorBidi" w:hAnsiTheme="majorBidi" w:cstheme="majorBidi"/>
          <w:sz w:val="28"/>
          <w:szCs w:val="28"/>
          <w:lang w:bidi="ar-DZ"/>
        </w:rPr>
        <w:t>: Morgan Stanley, 2007</w:t>
      </w:r>
    </w:p>
    <w:p w:rsidR="005029A6" w:rsidRPr="008C635D" w:rsidRDefault="009966B1" w:rsidP="00334F50">
      <w:pPr>
        <w:bidi/>
        <w:spacing w:line="360" w:lineRule="auto"/>
        <w:ind w:left="142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C63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D2CCC" w:rsidRPr="008C63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C0480B" w:rsidRPr="008C63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="00FA394F" w:rsidRPr="008C63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</w:t>
      </w:r>
      <w:r w:rsidR="0030460E" w:rsidRPr="008C63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</w:p>
    <w:p w:rsidR="007877FB" w:rsidRDefault="008C635D" w:rsidP="007877FB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</w:t>
      </w:r>
      <w:r w:rsidR="00485BE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</w:t>
      </w:r>
      <w:r w:rsidR="007870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</w:t>
      </w:r>
      <w:r w:rsidR="006B7064" w:rsidRPr="0093780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)</w:t>
      </w:r>
      <w:r w:rsidR="006B706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6B7064" w:rsidRPr="006B706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تصنيفات إحتياطيات الصرف الأجنبي</w:t>
      </w:r>
      <w:r w:rsidR="007E562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 أنواعها</w:t>
      </w:r>
      <w:r w:rsidR="006B7064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A957B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6B706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تمثل إحتياطيات الصرف لدى بلد ما، في الأصول المالية الأجنبية التي تكون متاحة و موجودة تحت تصرف السلطات النقدية لإستخدامها في التمويل المباشر </w:t>
      </w:r>
      <w:proofErr w:type="spellStart"/>
      <w:r w:rsidR="006B7064">
        <w:rPr>
          <w:rFonts w:asciiTheme="majorBidi" w:hAnsiTheme="majorBidi" w:cstheme="majorBidi" w:hint="cs"/>
          <w:sz w:val="28"/>
          <w:szCs w:val="28"/>
          <w:rtl/>
          <w:lang w:bidi="ar-DZ"/>
        </w:rPr>
        <w:t>لإختلالات</w:t>
      </w:r>
      <w:proofErr w:type="spellEnd"/>
      <w:r w:rsidR="006B706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ميزان المدفوعات، و التنظيم غير المباشر لكميات تلك الإختلالات من </w:t>
      </w:r>
      <w:r w:rsidR="00D22F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خلال التدخل في أسواق الصرف الأجنبي،أو لأغرض أحرى. غير أن تصنيف إحتياطيات الصرف بالنسبة للعديد من البلدان، يتم ضمن تصنفين أساسيين، الأول يعتبر إحتياطيات الصرف من النقد </w:t>
      </w:r>
    </w:p>
    <w:p w:rsidR="006E794B" w:rsidRDefault="00A37723" w:rsidP="00EA1FCA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ثم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بإستطاعته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التصرف فيها بكل حرية حسب الحاجة و طبقا للظروف الإقتصادية السائدة في البلد، حتى لو تطلب الأمر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إنخفاضها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إلى أدني </w:t>
      </w:r>
      <w:r w:rsidR="00DA02A9">
        <w:rPr>
          <w:rFonts w:asciiTheme="majorBidi" w:hAnsiTheme="majorBidi" w:cstheme="majorBidi" w:hint="cs"/>
          <w:sz w:val="28"/>
          <w:szCs w:val="28"/>
          <w:rtl/>
          <w:lang w:bidi="ar-DZ"/>
        </w:rPr>
        <w:t>مستوى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ممكن. حيث تتألف هذه الأخيرة، من </w:t>
      </w:r>
      <w:r w:rsidR="00EC374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"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الأرصدة الذهبية الرسمية الموجودة لدى البنك المركزي، حقوق السحب ضمن الشريحة الذهبية </w:t>
      </w:r>
      <w:r w:rsidR="001A504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المتاحة على </w:t>
      </w:r>
      <w:r w:rsidR="001A5044"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مستوى صندوق النقد؛ القطع النقدية الأجنبية التي يحتفظ بها البلد كإحتياطيات،مضاف إليها وحدات حقوق السحب الخاصة</w:t>
      </w:r>
      <w:r w:rsidR="006424F3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proofErr w:type="spellStart"/>
      <w:r w:rsidR="006424F3">
        <w:rPr>
          <w:rFonts w:asciiTheme="majorBidi" w:hAnsiTheme="majorBidi" w:cstheme="majorBidi"/>
          <w:sz w:val="28"/>
          <w:szCs w:val="28"/>
          <w:lang w:bidi="ar-DZ"/>
        </w:rPr>
        <w:t>SDRs</w:t>
      </w:r>
      <w:proofErr w:type="spellEnd"/>
      <w:r w:rsidR="006424F3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="001A504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فكل هذه العناصر ذات السيولة العالية تدخل في تعداد الإحتياطيات المملوكة، </w:t>
      </w:r>
      <w:r w:rsidR="00FB5DB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بالتالي </w:t>
      </w:r>
      <w:r w:rsidR="001A5044">
        <w:rPr>
          <w:rFonts w:asciiTheme="majorBidi" w:hAnsiTheme="majorBidi" w:cstheme="majorBidi" w:hint="cs"/>
          <w:sz w:val="28"/>
          <w:szCs w:val="28"/>
          <w:rtl/>
          <w:lang w:bidi="ar-DZ"/>
        </w:rPr>
        <w:t>تعكس القدرة الذاتية للبلد في مواجهة الإلتزامات الخارجية</w:t>
      </w:r>
      <w:r w:rsidR="000E47BE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2"/>
      </w:r>
      <w:r w:rsidR="00EC374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"</w:t>
      </w:r>
      <w:r w:rsidR="001A504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5B68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A504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</w:t>
      </w:r>
      <w:r w:rsidR="00FB5DB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أن نسبة السيولة الدولية لدى بلد ما، لا بد </w:t>
      </w:r>
      <w:r w:rsidR="00EA1F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" </w:t>
      </w:r>
      <w:r w:rsidR="00FB5DBB">
        <w:rPr>
          <w:rFonts w:asciiTheme="majorBidi" w:hAnsiTheme="majorBidi" w:cstheme="majorBidi" w:hint="cs"/>
          <w:sz w:val="28"/>
          <w:szCs w:val="28"/>
          <w:rtl/>
          <w:lang w:bidi="ar-DZ"/>
        </w:rPr>
        <w:t>أن تأخذ في الحساب، حجم هذه الأصول الأربع أو الإحتياطيات المملوكة إلى إجمالي الإلتزامات الخارجية خلال فترة زمنية قصيرة. حيث يعتبر هذا</w:t>
      </w:r>
      <w:r w:rsidR="00EA1F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B5DB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المعيار أفضل مقاييس السيولة الدولية على مستوى بلد ما، أي </w:t>
      </w:r>
      <w:r w:rsidR="0072137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يتضح مدى </w:t>
      </w:r>
      <w:proofErr w:type="spellStart"/>
      <w:r w:rsidR="0072137E">
        <w:rPr>
          <w:rFonts w:asciiTheme="majorBidi" w:hAnsiTheme="majorBidi" w:cstheme="majorBidi" w:hint="cs"/>
          <w:sz w:val="28"/>
          <w:szCs w:val="28"/>
          <w:rtl/>
          <w:lang w:bidi="ar-DZ"/>
        </w:rPr>
        <w:t>إستطاعة</w:t>
      </w:r>
      <w:proofErr w:type="spellEnd"/>
      <w:r w:rsidR="0072137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البلد و قدرته على مواجهة الظروف و الإلتزامات الناشئة في المدى القصير</w:t>
      </w:r>
      <w:r w:rsidR="000E47BE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3"/>
      </w:r>
      <w:r w:rsidR="00EC374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"</w:t>
      </w:r>
      <w:r w:rsidR="0072137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6E794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بحيث إستخدامها غير مرتبط  بشروط أو متعلق بأية مدة زمنية محددة، و بالتالي نستطيع القول أن الأصول الإحتياطية بالعملات الأجنبية المملوكة، تمثل الخط الأول للسيولة بالعملات الأجنبية؛ و هذا نظرا لكونها تأتي في المرتبة الأولى من المميز</w:t>
      </w:r>
      <w:r w:rsidR="009107F6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6E794B">
        <w:rPr>
          <w:rFonts w:asciiTheme="majorBidi" w:hAnsiTheme="majorBidi" w:cstheme="majorBidi" w:hint="cs"/>
          <w:sz w:val="28"/>
          <w:szCs w:val="28"/>
          <w:rtl/>
          <w:lang w:bidi="ar-DZ"/>
        </w:rPr>
        <w:t>ت و الأهمية</w:t>
      </w:r>
      <w:r w:rsidR="009107F6">
        <w:rPr>
          <w:rFonts w:asciiTheme="majorBidi" w:hAnsiTheme="majorBidi" w:cstheme="majorBidi" w:hint="cs"/>
          <w:sz w:val="28"/>
          <w:szCs w:val="28"/>
          <w:rtl/>
          <w:lang w:bidi="ar-DZ"/>
        </w:rPr>
        <w:t>. فحيازة حجم كافي و ملائم من العناصر الإحتياطية المكتسبة(المملوكة)،</w:t>
      </w:r>
      <w:r w:rsidR="00A95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يعني ذلك عدم حاجة البلد المعني إطلاقا، لطلب إستخدام الأرصدة النقدية التي يمكن الحصول عليها عن طريق الإقتراض الخارجي. </w:t>
      </w:r>
      <w:r w:rsidR="003924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فمن شأن الإستعانة بهذه الأخيرة في تسوية الإلتزامات الخارجية، يترتب عنه شروط توجب التقيد بها.  </w:t>
      </w:r>
      <w:r w:rsidR="00FB5DB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3D22A2" w:rsidRDefault="00FC45CC" w:rsidP="00A60A79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2137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</w:t>
      </w:r>
      <w:r w:rsidR="0072137E" w:rsidRPr="00FC45C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)</w:t>
      </w:r>
      <w:r w:rsidR="0072137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72137E" w:rsidRPr="00FC45C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إحتياطيات الصرف الم</w:t>
      </w:r>
      <w:r w:rsidR="0072137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قترض</w:t>
      </w:r>
      <w:r w:rsidR="0072137E" w:rsidRPr="00FC45C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ة</w:t>
      </w:r>
      <w:r w:rsidR="0072137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(ا</w:t>
      </w:r>
      <w:r w:rsidR="0057639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72137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لسيولة المقترضة</w:t>
      </w:r>
      <w:r w:rsidR="0072137E" w:rsidRPr="00FC45C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)</w:t>
      </w:r>
      <w:r w:rsidR="0072137E">
        <w:rPr>
          <w:rFonts w:asciiTheme="majorBidi" w:hAnsiTheme="majorBidi" w:cstheme="majorBidi" w:hint="cs"/>
          <w:sz w:val="28"/>
          <w:szCs w:val="28"/>
          <w:rtl/>
          <w:lang w:bidi="ar-DZ"/>
        </w:rPr>
        <w:t>: هي كافة العناصر</w:t>
      </w:r>
      <w:r w:rsidR="00A665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يتحصل عليها البلد عن طريق </w:t>
      </w:r>
      <w:proofErr w:type="spellStart"/>
      <w:r w:rsidR="00A66515">
        <w:rPr>
          <w:rFonts w:asciiTheme="majorBidi" w:hAnsiTheme="majorBidi" w:cstheme="majorBidi" w:hint="cs"/>
          <w:sz w:val="28"/>
          <w:szCs w:val="28"/>
          <w:rtl/>
          <w:lang w:bidi="ar-DZ"/>
        </w:rPr>
        <w:t>إقتراضها</w:t>
      </w:r>
      <w:proofErr w:type="spellEnd"/>
      <w:r w:rsidR="00A665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الخارج بهدف إستخدامها في</w:t>
      </w:r>
      <w:r w:rsidR="00AA058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معالجة العجز الطارئ لميزان المدفوعات. و تتميز عناصر الإحتياطيات(السيولة الدولية) غير المشروطة، بصفات خاصة تتمثل في إستخدامها </w:t>
      </w:r>
      <w:proofErr w:type="spellStart"/>
      <w:r w:rsidR="00AA0583">
        <w:rPr>
          <w:rFonts w:asciiTheme="majorBidi" w:hAnsiTheme="majorBidi" w:cstheme="majorBidi" w:hint="cs"/>
          <w:sz w:val="28"/>
          <w:szCs w:val="28"/>
          <w:rtl/>
          <w:lang w:bidi="ar-DZ"/>
        </w:rPr>
        <w:t>التلقائى</w:t>
      </w:r>
      <w:proofErr w:type="spellEnd"/>
      <w:r w:rsidR="00AA058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أي هي عناصر ممتازة و كاملة السيولة. أما </w:t>
      </w:r>
      <w:r w:rsidR="00C27436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AA0583">
        <w:rPr>
          <w:rFonts w:asciiTheme="majorBidi" w:hAnsiTheme="majorBidi" w:cstheme="majorBidi" w:hint="cs"/>
          <w:sz w:val="28"/>
          <w:szCs w:val="28"/>
          <w:rtl/>
          <w:lang w:bidi="ar-DZ"/>
        </w:rPr>
        <w:t>عناصر الأخرى و التي تدخل ضمن أرصدة الدرجة الثانية، فتتميز بسيولة أقل، على إعتبارها أنها مشروطة الإستخدام</w:t>
      </w:r>
      <w:r w:rsidR="00C274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؛ حيث أن البلد الحائز عليها لا يستطيع اللجوء إلى إستخدامها، إلا إذا توفرت بعض الشروط  و ضمن حدود معينة. لهذا يرى الكثير من الأخصائيين، هذه العناصر، على </w:t>
      </w:r>
      <w:r w:rsidR="005341C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" </w:t>
      </w:r>
      <w:r w:rsidR="00C27436">
        <w:rPr>
          <w:rFonts w:asciiTheme="majorBidi" w:hAnsiTheme="majorBidi" w:cstheme="majorBidi" w:hint="cs"/>
          <w:sz w:val="28"/>
          <w:szCs w:val="28"/>
          <w:rtl/>
          <w:lang w:bidi="ar-DZ"/>
        </w:rPr>
        <w:t>أنها عناصر الخط الثاني، و أهمها: وحدات حقوق السحب الخاصة</w:t>
      </w:r>
      <w:r w:rsidR="006424F3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proofErr w:type="spellStart"/>
      <w:r w:rsidR="006424F3">
        <w:rPr>
          <w:rFonts w:asciiTheme="majorBidi" w:hAnsiTheme="majorBidi" w:cstheme="majorBidi"/>
          <w:sz w:val="28"/>
          <w:szCs w:val="28"/>
          <w:lang w:bidi="ar-DZ"/>
        </w:rPr>
        <w:t>SDRs</w:t>
      </w:r>
      <w:proofErr w:type="spellEnd"/>
      <w:r w:rsidR="006424F3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="00C27436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5F0D0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السحب على التسهيلات المتاحة بين البنوك المركزية(</w:t>
      </w:r>
      <w:proofErr w:type="spellStart"/>
      <w:r w:rsidR="005F0D0B">
        <w:rPr>
          <w:rFonts w:asciiTheme="majorBidi" w:hAnsiTheme="majorBidi" w:cstheme="majorBidi" w:hint="cs"/>
          <w:sz w:val="28"/>
          <w:szCs w:val="28"/>
          <w:rtl/>
          <w:lang w:bidi="ar-DZ"/>
        </w:rPr>
        <w:t>إتفاقيات</w:t>
      </w:r>
      <w:proofErr w:type="spellEnd"/>
      <w:r w:rsidR="005F0D0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5F0D0B">
        <w:rPr>
          <w:rFonts w:asciiTheme="majorBidi" w:hAnsiTheme="majorBidi" w:cstheme="majorBidi"/>
          <w:sz w:val="28"/>
          <w:szCs w:val="28"/>
          <w:lang w:bidi="ar-DZ"/>
        </w:rPr>
        <w:t>SWAP</w:t>
      </w:r>
      <w:r w:rsidR="005F0D0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). فالإحتياطيات الدولية المقترضة تمثل إلتزام على البلد، و بالتالي يجب سداد القروض و الفوائد المترتبة عليها( الإقتصاد يتحمل أعباء معينة)، و هذا وفق الفترة المتفق عليها </w:t>
      </w:r>
      <w:r w:rsidR="00A66CF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شروط الإقتراض، سواء من </w:t>
      </w:r>
      <w:r w:rsidR="006848B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 w:rsidR="002E1E3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3D22A2" w:rsidRDefault="003D22A2" w:rsidP="003D22A2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3D22A2" w:rsidRDefault="003D22A2" w:rsidP="003D22A2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3D22A2" w:rsidRDefault="003D22A2" w:rsidP="003D22A2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3D22A2" w:rsidRDefault="003D22A2" w:rsidP="003D22A2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B038DF" w:rsidRDefault="00B038DF" w:rsidP="00B038DF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lang w:bidi="ar-DZ"/>
        </w:rPr>
      </w:pPr>
    </w:p>
    <w:p w:rsidR="00B038DF" w:rsidRDefault="00B038DF" w:rsidP="00B038DF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0827" w:rsidRDefault="009B0827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lang w:bidi="ar-DZ"/>
        </w:rPr>
      </w:pPr>
    </w:p>
    <w:p w:rsidR="00B038DF" w:rsidRDefault="00B038DF" w:rsidP="00B038DF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lang w:bidi="ar-DZ"/>
        </w:rPr>
      </w:pPr>
    </w:p>
    <w:p w:rsidR="00665729" w:rsidRDefault="00665729" w:rsidP="009B0827">
      <w:pPr>
        <w:bidi/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25A5B" w:rsidRDefault="00C25A5B" w:rsidP="001B183D">
      <w:pPr>
        <w:bidi/>
        <w:spacing w:line="360" w:lineRule="auto"/>
        <w:jc w:val="medium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0435B" w:rsidRDefault="00EF49B6" w:rsidP="009B0827">
      <w:pPr>
        <w:bidi/>
        <w:spacing w:line="360" w:lineRule="auto"/>
        <w:jc w:val="medium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C25A5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</w:p>
    <w:p w:rsidR="00EF49B6" w:rsidRPr="006A3374" w:rsidRDefault="00EF49B6" w:rsidP="009B0827">
      <w:pPr>
        <w:bidi/>
        <w:spacing w:line="360" w:lineRule="auto"/>
        <w:ind w:left="330"/>
        <w:rPr>
          <w:rFonts w:asciiTheme="majorBidi" w:hAnsiTheme="majorBidi" w:cstheme="majorBidi"/>
          <w:sz w:val="28"/>
          <w:szCs w:val="28"/>
          <w:rtl/>
          <w:lang w:bidi="ar-DZ"/>
        </w:rPr>
        <w:sectPr w:rsidR="00EF49B6" w:rsidRPr="006A3374" w:rsidSect="000720DB">
          <w:footerReference w:type="default" r:id="rId9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418" w:right="1701" w:bottom="1418" w:left="1418" w:header="709" w:footer="709" w:gutter="0"/>
          <w:pgNumType w:start="2"/>
          <w:cols w:space="708"/>
          <w:docGrid w:linePitch="360"/>
        </w:sectPr>
      </w:pPr>
    </w:p>
    <w:p w:rsidR="00F71164" w:rsidRPr="00F71164" w:rsidRDefault="00F71164" w:rsidP="00F71164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lastRenderedPageBreak/>
        <w:t xml:space="preserve">  </w:t>
      </w:r>
    </w:p>
    <w:sectPr w:rsidR="00F71164" w:rsidRPr="00F71164" w:rsidSect="00D77A3B">
      <w:headerReference w:type="default" r:id="rId10"/>
      <w:footerReference w:type="default" r:id="rId11"/>
      <w:footnotePr>
        <w:numRestart w:val="eachPage"/>
      </w:footnotePr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D7" w:rsidRDefault="00147BD7" w:rsidP="001621A4">
      <w:pPr>
        <w:spacing w:after="0" w:line="240" w:lineRule="auto"/>
      </w:pPr>
      <w:r>
        <w:separator/>
      </w:r>
    </w:p>
  </w:endnote>
  <w:endnote w:type="continuationSeparator" w:id="1">
    <w:p w:rsidR="00147BD7" w:rsidRDefault="00147BD7" w:rsidP="0016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31985"/>
      <w:docPartObj>
        <w:docPartGallery w:val="Page Numbers (Bottom of Page)"/>
        <w:docPartUnique/>
      </w:docPartObj>
    </w:sdtPr>
    <w:sdtContent>
      <w:p w:rsidR="004420AC" w:rsidRDefault="00625B7B">
        <w:pPr>
          <w:pStyle w:val="Pieddepage"/>
          <w:jc w:val="center"/>
        </w:pPr>
        <w:fldSimple w:instr=" PAGE   \* MERGEFORMAT ">
          <w:r w:rsidR="00824EBD">
            <w:rPr>
              <w:noProof/>
            </w:rPr>
            <w:t>2</w:t>
          </w:r>
        </w:fldSimple>
      </w:p>
    </w:sdtContent>
  </w:sdt>
  <w:p w:rsidR="004420AC" w:rsidRDefault="004420A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AC" w:rsidRDefault="00625B7B">
    <w:pPr>
      <w:pStyle w:val="Pieddepage"/>
      <w:jc w:val="center"/>
    </w:pPr>
    <w:fldSimple w:instr=" PAGE   \* MERGEFORMAT ">
      <w:r w:rsidR="00824EBD">
        <w:rPr>
          <w:noProof/>
        </w:rPr>
        <w:t>56</w:t>
      </w:r>
    </w:fldSimple>
  </w:p>
  <w:p w:rsidR="004420AC" w:rsidRDefault="004420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D7" w:rsidRDefault="00147BD7" w:rsidP="001621A4">
      <w:pPr>
        <w:spacing w:after="0" w:line="240" w:lineRule="auto"/>
      </w:pPr>
      <w:r>
        <w:separator/>
      </w:r>
    </w:p>
  </w:footnote>
  <w:footnote w:type="continuationSeparator" w:id="1">
    <w:p w:rsidR="00147BD7" w:rsidRDefault="00147BD7" w:rsidP="001621A4">
      <w:pPr>
        <w:spacing w:after="0" w:line="240" w:lineRule="auto"/>
      </w:pPr>
      <w:r>
        <w:continuationSeparator/>
      </w:r>
    </w:p>
  </w:footnote>
  <w:footnote w:id="2">
    <w:p w:rsidR="004420AC" w:rsidRPr="00BB5069" w:rsidRDefault="004420AC" w:rsidP="00760503">
      <w:pPr>
        <w:pStyle w:val="Notedebasdepage"/>
        <w:rPr>
          <w:lang w:val="en-US" w:bidi="ar-DZ"/>
        </w:rPr>
      </w:pPr>
      <w:r>
        <w:rPr>
          <w:rStyle w:val="Appelnotedebasdep"/>
        </w:rPr>
        <w:footnoteRef/>
      </w:r>
      <w:r w:rsidRPr="00BB5069">
        <w:rPr>
          <w:lang w:val="en-US"/>
        </w:rPr>
        <w:t xml:space="preserve"> </w:t>
      </w:r>
      <w:r w:rsidRPr="00BB5069">
        <w:rPr>
          <w:lang w:val="en-US" w:bidi="ar-DZ"/>
        </w:rPr>
        <w:t xml:space="preserve"> - Jocelyn Horn et </w:t>
      </w:r>
      <w:proofErr w:type="spellStart"/>
      <w:r w:rsidRPr="00BB5069">
        <w:rPr>
          <w:lang w:val="en-US" w:bidi="ar-DZ"/>
        </w:rPr>
        <w:t>Dehoon</w:t>
      </w:r>
      <w:proofErr w:type="spellEnd"/>
      <w:r w:rsidRPr="00BB5069">
        <w:rPr>
          <w:lang w:val="en-US" w:bidi="ar-DZ"/>
        </w:rPr>
        <w:t xml:space="preserve"> </w:t>
      </w:r>
      <w:proofErr w:type="spellStart"/>
      <w:r w:rsidRPr="00BB5069">
        <w:rPr>
          <w:lang w:val="en-US" w:bidi="ar-DZ"/>
        </w:rPr>
        <w:t>Nohm</w:t>
      </w:r>
      <w:proofErr w:type="spellEnd"/>
      <w:r w:rsidRPr="00BB5069">
        <w:rPr>
          <w:lang w:val="en-US" w:bidi="ar-DZ"/>
        </w:rPr>
        <w:t xml:space="preserve">: International reserves and </w:t>
      </w:r>
      <w:proofErr w:type="spellStart"/>
      <w:r w:rsidRPr="00BB5069">
        <w:rPr>
          <w:lang w:val="en-US" w:bidi="ar-DZ"/>
        </w:rPr>
        <w:t>liquidity,Arrestment</w:t>
      </w:r>
      <w:proofErr w:type="spellEnd"/>
      <w:r w:rsidRPr="00BB5069">
        <w:rPr>
          <w:lang w:val="en-US" w:bidi="ar-DZ"/>
        </w:rPr>
        <w:t xml:space="preserve">, The </w:t>
      </w:r>
      <w:proofErr w:type="spellStart"/>
      <w:r w:rsidRPr="00BB5069">
        <w:rPr>
          <w:lang w:val="en-US" w:bidi="ar-DZ"/>
        </w:rPr>
        <w:t>australian</w:t>
      </w:r>
      <w:proofErr w:type="spellEnd"/>
      <w:r w:rsidRPr="00BB5069">
        <w:rPr>
          <w:lang w:val="en-US" w:bidi="ar-DZ"/>
        </w:rPr>
        <w:t xml:space="preserve"> research council (DRC) , P10 , www.econ.mq.edu.au/ecoh.../5-2000-Aproo.pdf </w:t>
      </w:r>
    </w:p>
  </w:footnote>
  <w:footnote w:id="3">
    <w:p w:rsidR="004420AC" w:rsidRDefault="004420AC" w:rsidP="008208D7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  <w:lang w:bidi="ar-DZ"/>
        </w:rPr>
        <w:t xml:space="preserve"> - رمزي زكي: الاحتياطيات الدولية و الأزمة الإقتصادية في الدول النامية مع </w:t>
      </w:r>
      <w:proofErr w:type="spellStart"/>
      <w:r>
        <w:rPr>
          <w:rFonts w:hint="cs"/>
          <w:rtl/>
          <w:lang w:bidi="ar-DZ"/>
        </w:rPr>
        <w:t>إارة</w:t>
      </w:r>
      <w:proofErr w:type="spellEnd"/>
      <w:r>
        <w:rPr>
          <w:rFonts w:hint="cs"/>
          <w:rtl/>
          <w:lang w:bidi="ar-DZ"/>
        </w:rPr>
        <w:t xml:space="preserve"> خاصة عن الإقتصاد المصري، دار المستقبل العربي ، 1994، ص 93.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AC" w:rsidRPr="004426AE" w:rsidRDefault="004420AC" w:rsidP="001C16CF">
    <w:pPr>
      <w:pStyle w:val="En-tte"/>
      <w:jc w:val="center"/>
      <w:rPr>
        <w:b/>
        <w:bCs/>
        <w:sz w:val="24"/>
        <w:szCs w:val="24"/>
        <w:u w:val="single"/>
        <w:rtl/>
        <w:lang w:bidi="ar-DZ"/>
      </w:rPr>
    </w:pPr>
    <w:r w:rsidRPr="004426AE">
      <w:rPr>
        <w:rFonts w:hint="cs"/>
        <w:b/>
        <w:bCs/>
        <w:sz w:val="24"/>
        <w:szCs w:val="24"/>
        <w:u w:val="single"/>
        <w:rtl/>
        <w:lang w:bidi="ar-DZ"/>
      </w:rPr>
      <w:t xml:space="preserve">الفصل الأول                  </w:t>
    </w:r>
    <w:r>
      <w:rPr>
        <w:rFonts w:hint="cs"/>
        <w:b/>
        <w:bCs/>
        <w:sz w:val="24"/>
        <w:szCs w:val="24"/>
        <w:u w:val="single"/>
        <w:rtl/>
        <w:lang w:bidi="ar-DZ"/>
      </w:rPr>
      <w:t xml:space="preserve">          </w:t>
    </w:r>
    <w:r w:rsidRPr="004426AE">
      <w:rPr>
        <w:rFonts w:hint="cs"/>
        <w:b/>
        <w:bCs/>
        <w:sz w:val="24"/>
        <w:szCs w:val="24"/>
        <w:u w:val="single"/>
        <w:rtl/>
        <w:lang w:bidi="ar-DZ"/>
      </w:rPr>
      <w:t xml:space="preserve">       </w:t>
    </w:r>
    <w:r>
      <w:rPr>
        <w:rFonts w:hint="cs"/>
        <w:b/>
        <w:bCs/>
        <w:sz w:val="24"/>
        <w:szCs w:val="24"/>
        <w:u w:val="single"/>
        <w:rtl/>
        <w:lang w:bidi="ar-DZ"/>
      </w:rPr>
      <w:t xml:space="preserve">                           </w:t>
    </w:r>
    <w:r w:rsidRPr="004426AE">
      <w:rPr>
        <w:rFonts w:hint="cs"/>
        <w:b/>
        <w:bCs/>
        <w:sz w:val="24"/>
        <w:szCs w:val="24"/>
        <w:u w:val="single"/>
        <w:rtl/>
        <w:lang w:bidi="ar-DZ"/>
      </w:rPr>
      <w:t xml:space="preserve">    استعراض نظري لاحتياطيات الصرف الأجنبي</w:t>
    </w:r>
  </w:p>
  <w:p w:rsidR="004420AC" w:rsidRPr="001C16CF" w:rsidRDefault="004420AC" w:rsidP="001C16CF">
    <w:pPr>
      <w:pStyle w:val="En-tte"/>
      <w:rPr>
        <w:szCs w:val="24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AEF"/>
    <w:multiLevelType w:val="hybridMultilevel"/>
    <w:tmpl w:val="4AB0D58C"/>
    <w:lvl w:ilvl="0" w:tplc="31F60AE4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5F65FDE"/>
    <w:multiLevelType w:val="hybridMultilevel"/>
    <w:tmpl w:val="704A35D8"/>
    <w:lvl w:ilvl="0" w:tplc="336E5B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780F"/>
    <w:multiLevelType w:val="multilevel"/>
    <w:tmpl w:val="6D5E394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12DA590A"/>
    <w:multiLevelType w:val="hybridMultilevel"/>
    <w:tmpl w:val="745C5CCA"/>
    <w:lvl w:ilvl="0" w:tplc="AFA4A4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E7C05"/>
    <w:multiLevelType w:val="multilevel"/>
    <w:tmpl w:val="1F46037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1B0B3258"/>
    <w:multiLevelType w:val="multilevel"/>
    <w:tmpl w:val="0F0E08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B512423"/>
    <w:multiLevelType w:val="hybridMultilevel"/>
    <w:tmpl w:val="77E27BAC"/>
    <w:lvl w:ilvl="0" w:tplc="FEC449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D0F00"/>
    <w:multiLevelType w:val="hybridMultilevel"/>
    <w:tmpl w:val="CED8C3AE"/>
    <w:lvl w:ilvl="0" w:tplc="E1A28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04FB7"/>
    <w:multiLevelType w:val="multilevel"/>
    <w:tmpl w:val="F08CF082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3633927"/>
    <w:multiLevelType w:val="hybridMultilevel"/>
    <w:tmpl w:val="E982E43C"/>
    <w:lvl w:ilvl="0" w:tplc="98FEF3DC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B325A"/>
    <w:multiLevelType w:val="hybridMultilevel"/>
    <w:tmpl w:val="2BD29630"/>
    <w:lvl w:ilvl="0" w:tplc="41F2459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4730EFF"/>
    <w:multiLevelType w:val="multilevel"/>
    <w:tmpl w:val="E75414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7360EDA"/>
    <w:multiLevelType w:val="hybridMultilevel"/>
    <w:tmpl w:val="0D8CFD82"/>
    <w:lvl w:ilvl="0" w:tplc="7F160F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362942"/>
    <w:multiLevelType w:val="multilevel"/>
    <w:tmpl w:val="1A52F9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E6349E"/>
    <w:multiLevelType w:val="multilevel"/>
    <w:tmpl w:val="B0A2D6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350537BC"/>
    <w:multiLevelType w:val="hybridMultilevel"/>
    <w:tmpl w:val="682022D8"/>
    <w:lvl w:ilvl="0" w:tplc="D26864B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62B3BA1"/>
    <w:multiLevelType w:val="hybridMultilevel"/>
    <w:tmpl w:val="935CC9F6"/>
    <w:lvl w:ilvl="0" w:tplc="ABAA425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CD14B8B"/>
    <w:multiLevelType w:val="multilevel"/>
    <w:tmpl w:val="A3FC992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337A04"/>
    <w:multiLevelType w:val="hybridMultilevel"/>
    <w:tmpl w:val="0F826916"/>
    <w:lvl w:ilvl="0" w:tplc="7F08FD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85924"/>
    <w:multiLevelType w:val="hybridMultilevel"/>
    <w:tmpl w:val="1D687E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A46D3"/>
    <w:multiLevelType w:val="hybridMultilevel"/>
    <w:tmpl w:val="CCC8CF50"/>
    <w:lvl w:ilvl="0" w:tplc="2ACA10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90B2A"/>
    <w:multiLevelType w:val="hybridMultilevel"/>
    <w:tmpl w:val="DFFECA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D7A4E"/>
    <w:multiLevelType w:val="hybridMultilevel"/>
    <w:tmpl w:val="13200920"/>
    <w:lvl w:ilvl="0" w:tplc="A2C60C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94C00"/>
    <w:multiLevelType w:val="hybridMultilevel"/>
    <w:tmpl w:val="1124E3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F25FC"/>
    <w:multiLevelType w:val="hybridMultilevel"/>
    <w:tmpl w:val="E60E6898"/>
    <w:lvl w:ilvl="0" w:tplc="3640C75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BC26ABF"/>
    <w:multiLevelType w:val="hybridMultilevel"/>
    <w:tmpl w:val="06741456"/>
    <w:lvl w:ilvl="0" w:tplc="D2BE776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59C6AF9"/>
    <w:multiLevelType w:val="hybridMultilevel"/>
    <w:tmpl w:val="8E6EA8F2"/>
    <w:lvl w:ilvl="0" w:tplc="5470BB94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36801"/>
    <w:multiLevelType w:val="hybridMultilevel"/>
    <w:tmpl w:val="FE549A56"/>
    <w:lvl w:ilvl="0" w:tplc="664A82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A5885"/>
    <w:multiLevelType w:val="hybridMultilevel"/>
    <w:tmpl w:val="79066DC4"/>
    <w:lvl w:ilvl="0" w:tplc="60A4EE8E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D5E64"/>
    <w:multiLevelType w:val="hybridMultilevel"/>
    <w:tmpl w:val="75D4B796"/>
    <w:lvl w:ilvl="0" w:tplc="A83476F8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6F6E25F4"/>
    <w:multiLevelType w:val="hybridMultilevel"/>
    <w:tmpl w:val="0F020492"/>
    <w:lvl w:ilvl="0" w:tplc="3BA6BD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30"/>
  </w:num>
  <w:num w:numId="4">
    <w:abstractNumId w:val="13"/>
  </w:num>
  <w:num w:numId="5">
    <w:abstractNumId w:val="29"/>
  </w:num>
  <w:num w:numId="6">
    <w:abstractNumId w:val="8"/>
  </w:num>
  <w:num w:numId="7">
    <w:abstractNumId w:val="7"/>
  </w:num>
  <w:num w:numId="8">
    <w:abstractNumId w:val="15"/>
  </w:num>
  <w:num w:numId="9">
    <w:abstractNumId w:val="25"/>
  </w:num>
  <w:num w:numId="10">
    <w:abstractNumId w:val="28"/>
  </w:num>
  <w:num w:numId="11">
    <w:abstractNumId w:val="0"/>
  </w:num>
  <w:num w:numId="12">
    <w:abstractNumId w:val="27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16"/>
  </w:num>
  <w:num w:numId="18">
    <w:abstractNumId w:val="5"/>
  </w:num>
  <w:num w:numId="19">
    <w:abstractNumId w:val="4"/>
  </w:num>
  <w:num w:numId="20">
    <w:abstractNumId w:val="21"/>
  </w:num>
  <w:num w:numId="21">
    <w:abstractNumId w:val="10"/>
  </w:num>
  <w:num w:numId="22">
    <w:abstractNumId w:val="2"/>
  </w:num>
  <w:num w:numId="23">
    <w:abstractNumId w:val="23"/>
  </w:num>
  <w:num w:numId="24">
    <w:abstractNumId w:val="17"/>
  </w:num>
  <w:num w:numId="25">
    <w:abstractNumId w:val="19"/>
  </w:num>
  <w:num w:numId="26">
    <w:abstractNumId w:val="11"/>
  </w:num>
  <w:num w:numId="27">
    <w:abstractNumId w:val="24"/>
  </w:num>
  <w:num w:numId="28">
    <w:abstractNumId w:val="14"/>
  </w:num>
  <w:num w:numId="29">
    <w:abstractNumId w:val="20"/>
  </w:num>
  <w:num w:numId="30">
    <w:abstractNumId w:val="6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hyphenationZone w:val="425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0A0780"/>
    <w:rsid w:val="00000FC3"/>
    <w:rsid w:val="00001625"/>
    <w:rsid w:val="0000442E"/>
    <w:rsid w:val="00004C79"/>
    <w:rsid w:val="00005290"/>
    <w:rsid w:val="000066BF"/>
    <w:rsid w:val="00007169"/>
    <w:rsid w:val="00007503"/>
    <w:rsid w:val="00010646"/>
    <w:rsid w:val="00010BFC"/>
    <w:rsid w:val="00010E08"/>
    <w:rsid w:val="000122FF"/>
    <w:rsid w:val="00012695"/>
    <w:rsid w:val="0001300C"/>
    <w:rsid w:val="00014B8E"/>
    <w:rsid w:val="00014F04"/>
    <w:rsid w:val="000150EA"/>
    <w:rsid w:val="00015EAF"/>
    <w:rsid w:val="000171F9"/>
    <w:rsid w:val="000178EB"/>
    <w:rsid w:val="0002024B"/>
    <w:rsid w:val="0002163B"/>
    <w:rsid w:val="0002284A"/>
    <w:rsid w:val="000235E7"/>
    <w:rsid w:val="00024D68"/>
    <w:rsid w:val="0002573F"/>
    <w:rsid w:val="00026681"/>
    <w:rsid w:val="000276DB"/>
    <w:rsid w:val="000312BE"/>
    <w:rsid w:val="000316EE"/>
    <w:rsid w:val="00031B9D"/>
    <w:rsid w:val="000321CE"/>
    <w:rsid w:val="000325FA"/>
    <w:rsid w:val="00033609"/>
    <w:rsid w:val="0003392C"/>
    <w:rsid w:val="00033E0A"/>
    <w:rsid w:val="00034BD1"/>
    <w:rsid w:val="000354B1"/>
    <w:rsid w:val="00035726"/>
    <w:rsid w:val="00036588"/>
    <w:rsid w:val="00036F6D"/>
    <w:rsid w:val="000370C3"/>
    <w:rsid w:val="00037EC3"/>
    <w:rsid w:val="00040BE1"/>
    <w:rsid w:val="00041066"/>
    <w:rsid w:val="000421E7"/>
    <w:rsid w:val="00043E28"/>
    <w:rsid w:val="00044ADC"/>
    <w:rsid w:val="000456C1"/>
    <w:rsid w:val="00045889"/>
    <w:rsid w:val="00045FBF"/>
    <w:rsid w:val="000462DD"/>
    <w:rsid w:val="00046F2C"/>
    <w:rsid w:val="000508E0"/>
    <w:rsid w:val="000516B9"/>
    <w:rsid w:val="0005279A"/>
    <w:rsid w:val="00052C5D"/>
    <w:rsid w:val="00054BFA"/>
    <w:rsid w:val="000563D5"/>
    <w:rsid w:val="00056EBB"/>
    <w:rsid w:val="00056F72"/>
    <w:rsid w:val="000571CB"/>
    <w:rsid w:val="00057F11"/>
    <w:rsid w:val="00060EBF"/>
    <w:rsid w:val="000613F6"/>
    <w:rsid w:val="000615C1"/>
    <w:rsid w:val="00062DE1"/>
    <w:rsid w:val="000649E2"/>
    <w:rsid w:val="0006515E"/>
    <w:rsid w:val="00065BEA"/>
    <w:rsid w:val="00066501"/>
    <w:rsid w:val="00066830"/>
    <w:rsid w:val="00066D34"/>
    <w:rsid w:val="0006745D"/>
    <w:rsid w:val="00067B09"/>
    <w:rsid w:val="00067EC2"/>
    <w:rsid w:val="00070EB4"/>
    <w:rsid w:val="0007178C"/>
    <w:rsid w:val="000720DB"/>
    <w:rsid w:val="00072C7B"/>
    <w:rsid w:val="00072F2C"/>
    <w:rsid w:val="00074E37"/>
    <w:rsid w:val="00076390"/>
    <w:rsid w:val="00077F08"/>
    <w:rsid w:val="00080C98"/>
    <w:rsid w:val="0008164B"/>
    <w:rsid w:val="00082789"/>
    <w:rsid w:val="00084096"/>
    <w:rsid w:val="00084787"/>
    <w:rsid w:val="00086262"/>
    <w:rsid w:val="00086F3F"/>
    <w:rsid w:val="00087027"/>
    <w:rsid w:val="00090103"/>
    <w:rsid w:val="0009073E"/>
    <w:rsid w:val="000917D8"/>
    <w:rsid w:val="00092F02"/>
    <w:rsid w:val="00093A56"/>
    <w:rsid w:val="00094344"/>
    <w:rsid w:val="00094F32"/>
    <w:rsid w:val="000955AC"/>
    <w:rsid w:val="000956D9"/>
    <w:rsid w:val="00095C9E"/>
    <w:rsid w:val="0009714B"/>
    <w:rsid w:val="000A062F"/>
    <w:rsid w:val="000A0780"/>
    <w:rsid w:val="000A1460"/>
    <w:rsid w:val="000A169A"/>
    <w:rsid w:val="000A179A"/>
    <w:rsid w:val="000A1976"/>
    <w:rsid w:val="000A19FB"/>
    <w:rsid w:val="000A394E"/>
    <w:rsid w:val="000A4031"/>
    <w:rsid w:val="000A5707"/>
    <w:rsid w:val="000A5F6C"/>
    <w:rsid w:val="000A6299"/>
    <w:rsid w:val="000A6556"/>
    <w:rsid w:val="000A7A49"/>
    <w:rsid w:val="000A7B17"/>
    <w:rsid w:val="000B0972"/>
    <w:rsid w:val="000B287C"/>
    <w:rsid w:val="000B521D"/>
    <w:rsid w:val="000B54E2"/>
    <w:rsid w:val="000B5E22"/>
    <w:rsid w:val="000B6F6C"/>
    <w:rsid w:val="000C0338"/>
    <w:rsid w:val="000C078D"/>
    <w:rsid w:val="000C229E"/>
    <w:rsid w:val="000C2655"/>
    <w:rsid w:val="000C39D6"/>
    <w:rsid w:val="000C4ADE"/>
    <w:rsid w:val="000C5AF5"/>
    <w:rsid w:val="000C61C7"/>
    <w:rsid w:val="000D0620"/>
    <w:rsid w:val="000D06F2"/>
    <w:rsid w:val="000D0946"/>
    <w:rsid w:val="000D0DEC"/>
    <w:rsid w:val="000D15AF"/>
    <w:rsid w:val="000D1721"/>
    <w:rsid w:val="000D191A"/>
    <w:rsid w:val="000D2013"/>
    <w:rsid w:val="000D319D"/>
    <w:rsid w:val="000D3700"/>
    <w:rsid w:val="000D3BAE"/>
    <w:rsid w:val="000D4091"/>
    <w:rsid w:val="000D5199"/>
    <w:rsid w:val="000D5A9E"/>
    <w:rsid w:val="000D5D64"/>
    <w:rsid w:val="000D651A"/>
    <w:rsid w:val="000D6E00"/>
    <w:rsid w:val="000D7A2E"/>
    <w:rsid w:val="000E0588"/>
    <w:rsid w:val="000E0B28"/>
    <w:rsid w:val="000E1096"/>
    <w:rsid w:val="000E18F9"/>
    <w:rsid w:val="000E20C9"/>
    <w:rsid w:val="000E2A79"/>
    <w:rsid w:val="000E2D57"/>
    <w:rsid w:val="000E3F62"/>
    <w:rsid w:val="000E445F"/>
    <w:rsid w:val="000E47BE"/>
    <w:rsid w:val="000E4DD0"/>
    <w:rsid w:val="000E5441"/>
    <w:rsid w:val="000E54DF"/>
    <w:rsid w:val="000E64A8"/>
    <w:rsid w:val="000E74DF"/>
    <w:rsid w:val="000F0BA1"/>
    <w:rsid w:val="000F1013"/>
    <w:rsid w:val="000F1C56"/>
    <w:rsid w:val="000F1EE2"/>
    <w:rsid w:val="000F2CD6"/>
    <w:rsid w:val="000F302B"/>
    <w:rsid w:val="000F6291"/>
    <w:rsid w:val="000F6DA6"/>
    <w:rsid w:val="000F70E4"/>
    <w:rsid w:val="0010080E"/>
    <w:rsid w:val="00101BC8"/>
    <w:rsid w:val="00101F4D"/>
    <w:rsid w:val="001071A0"/>
    <w:rsid w:val="00107CC2"/>
    <w:rsid w:val="00111609"/>
    <w:rsid w:val="00111B8C"/>
    <w:rsid w:val="001124AF"/>
    <w:rsid w:val="001127C5"/>
    <w:rsid w:val="00112874"/>
    <w:rsid w:val="00113766"/>
    <w:rsid w:val="001144D3"/>
    <w:rsid w:val="00114EC6"/>
    <w:rsid w:val="00115831"/>
    <w:rsid w:val="00116811"/>
    <w:rsid w:val="001168A7"/>
    <w:rsid w:val="00120B2C"/>
    <w:rsid w:val="001228A9"/>
    <w:rsid w:val="00122EB3"/>
    <w:rsid w:val="001237BC"/>
    <w:rsid w:val="00123A11"/>
    <w:rsid w:val="00123DD9"/>
    <w:rsid w:val="001240CC"/>
    <w:rsid w:val="001246B2"/>
    <w:rsid w:val="00125179"/>
    <w:rsid w:val="001302BA"/>
    <w:rsid w:val="0013118D"/>
    <w:rsid w:val="001313FD"/>
    <w:rsid w:val="0013180E"/>
    <w:rsid w:val="001320F8"/>
    <w:rsid w:val="001328F3"/>
    <w:rsid w:val="001329BE"/>
    <w:rsid w:val="00132AF2"/>
    <w:rsid w:val="00134543"/>
    <w:rsid w:val="00135923"/>
    <w:rsid w:val="001364D0"/>
    <w:rsid w:val="00136512"/>
    <w:rsid w:val="00136516"/>
    <w:rsid w:val="00136F22"/>
    <w:rsid w:val="001406E4"/>
    <w:rsid w:val="00143AC1"/>
    <w:rsid w:val="00144508"/>
    <w:rsid w:val="00147BD7"/>
    <w:rsid w:val="00147CEF"/>
    <w:rsid w:val="001504F0"/>
    <w:rsid w:val="0015187C"/>
    <w:rsid w:val="00151C8C"/>
    <w:rsid w:val="00152442"/>
    <w:rsid w:val="00152517"/>
    <w:rsid w:val="001535BB"/>
    <w:rsid w:val="00155ABE"/>
    <w:rsid w:val="00155B2C"/>
    <w:rsid w:val="0015626A"/>
    <w:rsid w:val="00156C8F"/>
    <w:rsid w:val="0016023B"/>
    <w:rsid w:val="0016136B"/>
    <w:rsid w:val="00161511"/>
    <w:rsid w:val="001619BA"/>
    <w:rsid w:val="00161DC6"/>
    <w:rsid w:val="001621A4"/>
    <w:rsid w:val="00162D33"/>
    <w:rsid w:val="001645D2"/>
    <w:rsid w:val="00164647"/>
    <w:rsid w:val="001648D7"/>
    <w:rsid w:val="00165D96"/>
    <w:rsid w:val="00166CDF"/>
    <w:rsid w:val="001706CB"/>
    <w:rsid w:val="00170781"/>
    <w:rsid w:val="00171BC1"/>
    <w:rsid w:val="00171FD0"/>
    <w:rsid w:val="00173108"/>
    <w:rsid w:val="00173525"/>
    <w:rsid w:val="00174B9A"/>
    <w:rsid w:val="00175131"/>
    <w:rsid w:val="0017573E"/>
    <w:rsid w:val="00176CE5"/>
    <w:rsid w:val="001779F6"/>
    <w:rsid w:val="001828FB"/>
    <w:rsid w:val="00184184"/>
    <w:rsid w:val="0018522A"/>
    <w:rsid w:val="00186198"/>
    <w:rsid w:val="001873FE"/>
    <w:rsid w:val="00187B3D"/>
    <w:rsid w:val="00187E3A"/>
    <w:rsid w:val="001902FC"/>
    <w:rsid w:val="00191229"/>
    <w:rsid w:val="00193514"/>
    <w:rsid w:val="00193C6C"/>
    <w:rsid w:val="00196D2C"/>
    <w:rsid w:val="0019724F"/>
    <w:rsid w:val="001A1537"/>
    <w:rsid w:val="001A16DA"/>
    <w:rsid w:val="001A1D80"/>
    <w:rsid w:val="001A1E06"/>
    <w:rsid w:val="001A23E6"/>
    <w:rsid w:val="001A263B"/>
    <w:rsid w:val="001A394C"/>
    <w:rsid w:val="001A3F54"/>
    <w:rsid w:val="001A5044"/>
    <w:rsid w:val="001A5385"/>
    <w:rsid w:val="001A5581"/>
    <w:rsid w:val="001A6B8F"/>
    <w:rsid w:val="001A7B44"/>
    <w:rsid w:val="001B0D10"/>
    <w:rsid w:val="001B1668"/>
    <w:rsid w:val="001B183D"/>
    <w:rsid w:val="001B2395"/>
    <w:rsid w:val="001B26BE"/>
    <w:rsid w:val="001B3A4D"/>
    <w:rsid w:val="001B3D54"/>
    <w:rsid w:val="001B3F5F"/>
    <w:rsid w:val="001B4F22"/>
    <w:rsid w:val="001B4FAE"/>
    <w:rsid w:val="001B5ED7"/>
    <w:rsid w:val="001B773C"/>
    <w:rsid w:val="001C0CC7"/>
    <w:rsid w:val="001C16CF"/>
    <w:rsid w:val="001C23F1"/>
    <w:rsid w:val="001C3A88"/>
    <w:rsid w:val="001C3DB8"/>
    <w:rsid w:val="001C48D6"/>
    <w:rsid w:val="001C6261"/>
    <w:rsid w:val="001C654C"/>
    <w:rsid w:val="001D0EAA"/>
    <w:rsid w:val="001D0F49"/>
    <w:rsid w:val="001D10A1"/>
    <w:rsid w:val="001D189E"/>
    <w:rsid w:val="001D259A"/>
    <w:rsid w:val="001D323F"/>
    <w:rsid w:val="001D410B"/>
    <w:rsid w:val="001D44DE"/>
    <w:rsid w:val="001D55EF"/>
    <w:rsid w:val="001D6A3B"/>
    <w:rsid w:val="001D6EA8"/>
    <w:rsid w:val="001E05EC"/>
    <w:rsid w:val="001E08DD"/>
    <w:rsid w:val="001E0DBD"/>
    <w:rsid w:val="001E1725"/>
    <w:rsid w:val="001E1E60"/>
    <w:rsid w:val="001E2F5D"/>
    <w:rsid w:val="001E437A"/>
    <w:rsid w:val="001E4A31"/>
    <w:rsid w:val="001E53D3"/>
    <w:rsid w:val="001E7D2E"/>
    <w:rsid w:val="001F1625"/>
    <w:rsid w:val="001F2B48"/>
    <w:rsid w:val="001F2BB5"/>
    <w:rsid w:val="001F318E"/>
    <w:rsid w:val="001F3CD0"/>
    <w:rsid w:val="001F3EB0"/>
    <w:rsid w:val="001F3FC0"/>
    <w:rsid w:val="001F4492"/>
    <w:rsid w:val="001F7D61"/>
    <w:rsid w:val="00200003"/>
    <w:rsid w:val="002000F8"/>
    <w:rsid w:val="00200F01"/>
    <w:rsid w:val="00201359"/>
    <w:rsid w:val="00201672"/>
    <w:rsid w:val="00202AB3"/>
    <w:rsid w:val="00203C8E"/>
    <w:rsid w:val="00204758"/>
    <w:rsid w:val="00206216"/>
    <w:rsid w:val="00206861"/>
    <w:rsid w:val="00207805"/>
    <w:rsid w:val="00210323"/>
    <w:rsid w:val="0021037B"/>
    <w:rsid w:val="00210ABE"/>
    <w:rsid w:val="00210BA7"/>
    <w:rsid w:val="00211230"/>
    <w:rsid w:val="0021232A"/>
    <w:rsid w:val="00213A94"/>
    <w:rsid w:val="00213B73"/>
    <w:rsid w:val="00213F9F"/>
    <w:rsid w:val="00215921"/>
    <w:rsid w:val="0021643C"/>
    <w:rsid w:val="00216ACD"/>
    <w:rsid w:val="002178AC"/>
    <w:rsid w:val="002202C1"/>
    <w:rsid w:val="0022094B"/>
    <w:rsid w:val="00220B36"/>
    <w:rsid w:val="0022163D"/>
    <w:rsid w:val="00221931"/>
    <w:rsid w:val="0022272E"/>
    <w:rsid w:val="002238C2"/>
    <w:rsid w:val="00225260"/>
    <w:rsid w:val="00225681"/>
    <w:rsid w:val="0022598C"/>
    <w:rsid w:val="00227120"/>
    <w:rsid w:val="00227385"/>
    <w:rsid w:val="00227407"/>
    <w:rsid w:val="002275FE"/>
    <w:rsid w:val="002307B6"/>
    <w:rsid w:val="00231AC4"/>
    <w:rsid w:val="002327C6"/>
    <w:rsid w:val="00232CCC"/>
    <w:rsid w:val="002340C9"/>
    <w:rsid w:val="002351EB"/>
    <w:rsid w:val="00235681"/>
    <w:rsid w:val="002358A9"/>
    <w:rsid w:val="00235998"/>
    <w:rsid w:val="00237CF4"/>
    <w:rsid w:val="00241F9D"/>
    <w:rsid w:val="00242CEE"/>
    <w:rsid w:val="00244969"/>
    <w:rsid w:val="00245140"/>
    <w:rsid w:val="00245380"/>
    <w:rsid w:val="00245FC7"/>
    <w:rsid w:val="00246BCE"/>
    <w:rsid w:val="00250297"/>
    <w:rsid w:val="00250A1E"/>
    <w:rsid w:val="00252629"/>
    <w:rsid w:val="00252966"/>
    <w:rsid w:val="00252E01"/>
    <w:rsid w:val="002544DA"/>
    <w:rsid w:val="0025507B"/>
    <w:rsid w:val="00260125"/>
    <w:rsid w:val="00260621"/>
    <w:rsid w:val="00260719"/>
    <w:rsid w:val="00262793"/>
    <w:rsid w:val="002628E2"/>
    <w:rsid w:val="00262CB1"/>
    <w:rsid w:val="00262CFC"/>
    <w:rsid w:val="00262F00"/>
    <w:rsid w:val="0026341B"/>
    <w:rsid w:val="002635A9"/>
    <w:rsid w:val="0026433F"/>
    <w:rsid w:val="00265EA7"/>
    <w:rsid w:val="00267D85"/>
    <w:rsid w:val="00270332"/>
    <w:rsid w:val="00270D8E"/>
    <w:rsid w:val="00271D0A"/>
    <w:rsid w:val="002733C3"/>
    <w:rsid w:val="00273CFE"/>
    <w:rsid w:val="00275A1A"/>
    <w:rsid w:val="00275D48"/>
    <w:rsid w:val="002773DA"/>
    <w:rsid w:val="00280D6C"/>
    <w:rsid w:val="0028198A"/>
    <w:rsid w:val="00281C65"/>
    <w:rsid w:val="0028270A"/>
    <w:rsid w:val="00283893"/>
    <w:rsid w:val="0028397C"/>
    <w:rsid w:val="00284426"/>
    <w:rsid w:val="00285E8C"/>
    <w:rsid w:val="00285FFC"/>
    <w:rsid w:val="00286868"/>
    <w:rsid w:val="0028691E"/>
    <w:rsid w:val="00286AAD"/>
    <w:rsid w:val="00287213"/>
    <w:rsid w:val="0028768A"/>
    <w:rsid w:val="00287844"/>
    <w:rsid w:val="00287BE5"/>
    <w:rsid w:val="0029006D"/>
    <w:rsid w:val="002906C2"/>
    <w:rsid w:val="002931BE"/>
    <w:rsid w:val="00293328"/>
    <w:rsid w:val="00293A60"/>
    <w:rsid w:val="00293CDC"/>
    <w:rsid w:val="0029406C"/>
    <w:rsid w:val="0029663D"/>
    <w:rsid w:val="00296655"/>
    <w:rsid w:val="00296AFC"/>
    <w:rsid w:val="00296B0D"/>
    <w:rsid w:val="0029716A"/>
    <w:rsid w:val="00297FB4"/>
    <w:rsid w:val="002A1FF8"/>
    <w:rsid w:val="002A2FF9"/>
    <w:rsid w:val="002A3090"/>
    <w:rsid w:val="002A3DCF"/>
    <w:rsid w:val="002A3E56"/>
    <w:rsid w:val="002A3F2D"/>
    <w:rsid w:val="002A6836"/>
    <w:rsid w:val="002A747D"/>
    <w:rsid w:val="002B02F2"/>
    <w:rsid w:val="002B0BCC"/>
    <w:rsid w:val="002B1F6F"/>
    <w:rsid w:val="002B2AF5"/>
    <w:rsid w:val="002B344A"/>
    <w:rsid w:val="002B3503"/>
    <w:rsid w:val="002B3523"/>
    <w:rsid w:val="002B462F"/>
    <w:rsid w:val="002B51AF"/>
    <w:rsid w:val="002B58A4"/>
    <w:rsid w:val="002B5A3B"/>
    <w:rsid w:val="002B5AF1"/>
    <w:rsid w:val="002B6063"/>
    <w:rsid w:val="002B62CA"/>
    <w:rsid w:val="002B6CA7"/>
    <w:rsid w:val="002C1751"/>
    <w:rsid w:val="002C189C"/>
    <w:rsid w:val="002C1935"/>
    <w:rsid w:val="002C34AC"/>
    <w:rsid w:val="002C3E40"/>
    <w:rsid w:val="002C4EA3"/>
    <w:rsid w:val="002C51E2"/>
    <w:rsid w:val="002C5721"/>
    <w:rsid w:val="002C673F"/>
    <w:rsid w:val="002C6893"/>
    <w:rsid w:val="002C7D71"/>
    <w:rsid w:val="002D012B"/>
    <w:rsid w:val="002D03A2"/>
    <w:rsid w:val="002D0737"/>
    <w:rsid w:val="002D092A"/>
    <w:rsid w:val="002D1D7D"/>
    <w:rsid w:val="002D22E8"/>
    <w:rsid w:val="002D34C8"/>
    <w:rsid w:val="002D5697"/>
    <w:rsid w:val="002D5E21"/>
    <w:rsid w:val="002D67A7"/>
    <w:rsid w:val="002D6B39"/>
    <w:rsid w:val="002E0E50"/>
    <w:rsid w:val="002E178C"/>
    <w:rsid w:val="002E1981"/>
    <w:rsid w:val="002E1E35"/>
    <w:rsid w:val="002E2186"/>
    <w:rsid w:val="002E2374"/>
    <w:rsid w:val="002E2E91"/>
    <w:rsid w:val="002E3326"/>
    <w:rsid w:val="002E4A1F"/>
    <w:rsid w:val="002E5D58"/>
    <w:rsid w:val="002E61D3"/>
    <w:rsid w:val="002E677F"/>
    <w:rsid w:val="002E7D93"/>
    <w:rsid w:val="002F05D1"/>
    <w:rsid w:val="002F1FEE"/>
    <w:rsid w:val="002F2ECA"/>
    <w:rsid w:val="002F4BF7"/>
    <w:rsid w:val="002F57FD"/>
    <w:rsid w:val="002F77AF"/>
    <w:rsid w:val="002F7F75"/>
    <w:rsid w:val="00301136"/>
    <w:rsid w:val="003027E3"/>
    <w:rsid w:val="003037F1"/>
    <w:rsid w:val="00303923"/>
    <w:rsid w:val="0030441A"/>
    <w:rsid w:val="0030460E"/>
    <w:rsid w:val="00305438"/>
    <w:rsid w:val="00305A50"/>
    <w:rsid w:val="00305D5C"/>
    <w:rsid w:val="00306E8A"/>
    <w:rsid w:val="00307547"/>
    <w:rsid w:val="00307739"/>
    <w:rsid w:val="0031034C"/>
    <w:rsid w:val="003106B2"/>
    <w:rsid w:val="00311468"/>
    <w:rsid w:val="00311BA6"/>
    <w:rsid w:val="00312230"/>
    <w:rsid w:val="00312673"/>
    <w:rsid w:val="00312713"/>
    <w:rsid w:val="00312C19"/>
    <w:rsid w:val="00313230"/>
    <w:rsid w:val="00315EC2"/>
    <w:rsid w:val="003166AF"/>
    <w:rsid w:val="00316C64"/>
    <w:rsid w:val="003171D0"/>
    <w:rsid w:val="003174EF"/>
    <w:rsid w:val="00317818"/>
    <w:rsid w:val="00317EA7"/>
    <w:rsid w:val="00320BC3"/>
    <w:rsid w:val="00321323"/>
    <w:rsid w:val="00321D6B"/>
    <w:rsid w:val="003223A5"/>
    <w:rsid w:val="00322A30"/>
    <w:rsid w:val="00322E9A"/>
    <w:rsid w:val="00323A89"/>
    <w:rsid w:val="003264E3"/>
    <w:rsid w:val="00332545"/>
    <w:rsid w:val="00332E25"/>
    <w:rsid w:val="0033372B"/>
    <w:rsid w:val="00333B69"/>
    <w:rsid w:val="00333CC8"/>
    <w:rsid w:val="00333D37"/>
    <w:rsid w:val="00334663"/>
    <w:rsid w:val="00334F50"/>
    <w:rsid w:val="003352C6"/>
    <w:rsid w:val="003357AF"/>
    <w:rsid w:val="00336248"/>
    <w:rsid w:val="0033631F"/>
    <w:rsid w:val="00336594"/>
    <w:rsid w:val="003366BC"/>
    <w:rsid w:val="003378BA"/>
    <w:rsid w:val="00337B5C"/>
    <w:rsid w:val="003417A8"/>
    <w:rsid w:val="00341D94"/>
    <w:rsid w:val="00342EA4"/>
    <w:rsid w:val="00343239"/>
    <w:rsid w:val="003434FE"/>
    <w:rsid w:val="00343D8D"/>
    <w:rsid w:val="00343E2F"/>
    <w:rsid w:val="00343F00"/>
    <w:rsid w:val="00344A5C"/>
    <w:rsid w:val="00344B9B"/>
    <w:rsid w:val="003467B9"/>
    <w:rsid w:val="003474AF"/>
    <w:rsid w:val="00347686"/>
    <w:rsid w:val="00351654"/>
    <w:rsid w:val="00351F3E"/>
    <w:rsid w:val="00352116"/>
    <w:rsid w:val="00352145"/>
    <w:rsid w:val="003524A5"/>
    <w:rsid w:val="00353776"/>
    <w:rsid w:val="003540F8"/>
    <w:rsid w:val="00357626"/>
    <w:rsid w:val="0036049F"/>
    <w:rsid w:val="003607DC"/>
    <w:rsid w:val="00360D50"/>
    <w:rsid w:val="00362934"/>
    <w:rsid w:val="00362F75"/>
    <w:rsid w:val="00363158"/>
    <w:rsid w:val="0036322F"/>
    <w:rsid w:val="00363BBC"/>
    <w:rsid w:val="00363DA8"/>
    <w:rsid w:val="0036456F"/>
    <w:rsid w:val="003646A1"/>
    <w:rsid w:val="00364898"/>
    <w:rsid w:val="00366BC2"/>
    <w:rsid w:val="00367178"/>
    <w:rsid w:val="0036774C"/>
    <w:rsid w:val="0036786E"/>
    <w:rsid w:val="003678EC"/>
    <w:rsid w:val="00367DF2"/>
    <w:rsid w:val="003714A0"/>
    <w:rsid w:val="00371C82"/>
    <w:rsid w:val="003721C5"/>
    <w:rsid w:val="003726FB"/>
    <w:rsid w:val="00373883"/>
    <w:rsid w:val="003740BF"/>
    <w:rsid w:val="00374940"/>
    <w:rsid w:val="00375279"/>
    <w:rsid w:val="0037621D"/>
    <w:rsid w:val="00376DD5"/>
    <w:rsid w:val="00377051"/>
    <w:rsid w:val="00380359"/>
    <w:rsid w:val="00380DA9"/>
    <w:rsid w:val="00381663"/>
    <w:rsid w:val="003828EB"/>
    <w:rsid w:val="00382DCF"/>
    <w:rsid w:val="00383C52"/>
    <w:rsid w:val="003843FB"/>
    <w:rsid w:val="0038514D"/>
    <w:rsid w:val="0038692F"/>
    <w:rsid w:val="00387283"/>
    <w:rsid w:val="0038737B"/>
    <w:rsid w:val="0039054D"/>
    <w:rsid w:val="0039159E"/>
    <w:rsid w:val="0039248E"/>
    <w:rsid w:val="003924AA"/>
    <w:rsid w:val="00392D68"/>
    <w:rsid w:val="00394AD2"/>
    <w:rsid w:val="00394F86"/>
    <w:rsid w:val="00394FDD"/>
    <w:rsid w:val="00395552"/>
    <w:rsid w:val="003973C1"/>
    <w:rsid w:val="003977A5"/>
    <w:rsid w:val="00397D6D"/>
    <w:rsid w:val="003A0D60"/>
    <w:rsid w:val="003A148E"/>
    <w:rsid w:val="003A1710"/>
    <w:rsid w:val="003A281B"/>
    <w:rsid w:val="003A3951"/>
    <w:rsid w:val="003A3B8A"/>
    <w:rsid w:val="003A4696"/>
    <w:rsid w:val="003A5D75"/>
    <w:rsid w:val="003A6515"/>
    <w:rsid w:val="003A6881"/>
    <w:rsid w:val="003A7325"/>
    <w:rsid w:val="003A7758"/>
    <w:rsid w:val="003A7E61"/>
    <w:rsid w:val="003B0653"/>
    <w:rsid w:val="003B171A"/>
    <w:rsid w:val="003B278E"/>
    <w:rsid w:val="003B3D8E"/>
    <w:rsid w:val="003B3FC2"/>
    <w:rsid w:val="003B4152"/>
    <w:rsid w:val="003B4DC4"/>
    <w:rsid w:val="003B5F5C"/>
    <w:rsid w:val="003B6F3A"/>
    <w:rsid w:val="003B76A6"/>
    <w:rsid w:val="003B7CDA"/>
    <w:rsid w:val="003C110B"/>
    <w:rsid w:val="003C1A6E"/>
    <w:rsid w:val="003C21E7"/>
    <w:rsid w:val="003C71A3"/>
    <w:rsid w:val="003C758F"/>
    <w:rsid w:val="003C7902"/>
    <w:rsid w:val="003C7CFD"/>
    <w:rsid w:val="003D00B9"/>
    <w:rsid w:val="003D059C"/>
    <w:rsid w:val="003D200E"/>
    <w:rsid w:val="003D22A2"/>
    <w:rsid w:val="003D2A8B"/>
    <w:rsid w:val="003D2FB2"/>
    <w:rsid w:val="003D460F"/>
    <w:rsid w:val="003D4D5E"/>
    <w:rsid w:val="003D67C3"/>
    <w:rsid w:val="003D6E3D"/>
    <w:rsid w:val="003D706D"/>
    <w:rsid w:val="003D7C0F"/>
    <w:rsid w:val="003E185F"/>
    <w:rsid w:val="003E2696"/>
    <w:rsid w:val="003E49EA"/>
    <w:rsid w:val="003E57DA"/>
    <w:rsid w:val="003E5B0F"/>
    <w:rsid w:val="003E6910"/>
    <w:rsid w:val="003E6C4C"/>
    <w:rsid w:val="003E6D1C"/>
    <w:rsid w:val="003F006B"/>
    <w:rsid w:val="003F0C5D"/>
    <w:rsid w:val="003F2559"/>
    <w:rsid w:val="003F278B"/>
    <w:rsid w:val="003F477D"/>
    <w:rsid w:val="003F4B74"/>
    <w:rsid w:val="003F4CDC"/>
    <w:rsid w:val="003F4DB6"/>
    <w:rsid w:val="003F4E1C"/>
    <w:rsid w:val="003F6CB9"/>
    <w:rsid w:val="003F7C41"/>
    <w:rsid w:val="00400783"/>
    <w:rsid w:val="004017BD"/>
    <w:rsid w:val="004020D3"/>
    <w:rsid w:val="00403C8F"/>
    <w:rsid w:val="0040400C"/>
    <w:rsid w:val="004063CD"/>
    <w:rsid w:val="004064A5"/>
    <w:rsid w:val="0040655C"/>
    <w:rsid w:val="004072F4"/>
    <w:rsid w:val="00410207"/>
    <w:rsid w:val="004104BE"/>
    <w:rsid w:val="0041057D"/>
    <w:rsid w:val="00412777"/>
    <w:rsid w:val="0041380B"/>
    <w:rsid w:val="00413CFF"/>
    <w:rsid w:val="00413E76"/>
    <w:rsid w:val="0041404E"/>
    <w:rsid w:val="00414B75"/>
    <w:rsid w:val="004157BE"/>
    <w:rsid w:val="00416DDA"/>
    <w:rsid w:val="00417E1B"/>
    <w:rsid w:val="004209C4"/>
    <w:rsid w:val="00421E72"/>
    <w:rsid w:val="004220BF"/>
    <w:rsid w:val="0042233C"/>
    <w:rsid w:val="00422D13"/>
    <w:rsid w:val="00422D2D"/>
    <w:rsid w:val="00422D72"/>
    <w:rsid w:val="00422F88"/>
    <w:rsid w:val="00423589"/>
    <w:rsid w:val="00423997"/>
    <w:rsid w:val="00423A69"/>
    <w:rsid w:val="00423AC0"/>
    <w:rsid w:val="00424518"/>
    <w:rsid w:val="0042478F"/>
    <w:rsid w:val="00424E47"/>
    <w:rsid w:val="00424E85"/>
    <w:rsid w:val="004254B7"/>
    <w:rsid w:val="00426144"/>
    <w:rsid w:val="00426A27"/>
    <w:rsid w:val="00426B35"/>
    <w:rsid w:val="004304FE"/>
    <w:rsid w:val="0043253D"/>
    <w:rsid w:val="00432F94"/>
    <w:rsid w:val="00433B7D"/>
    <w:rsid w:val="0043443D"/>
    <w:rsid w:val="004345FC"/>
    <w:rsid w:val="00436FE7"/>
    <w:rsid w:val="00437B81"/>
    <w:rsid w:val="00441C11"/>
    <w:rsid w:val="004420AC"/>
    <w:rsid w:val="00443210"/>
    <w:rsid w:val="004435B5"/>
    <w:rsid w:val="00444BC9"/>
    <w:rsid w:val="00445209"/>
    <w:rsid w:val="00446544"/>
    <w:rsid w:val="00446793"/>
    <w:rsid w:val="004479E2"/>
    <w:rsid w:val="00447CBC"/>
    <w:rsid w:val="004501AC"/>
    <w:rsid w:val="004513D8"/>
    <w:rsid w:val="00452B65"/>
    <w:rsid w:val="00452C82"/>
    <w:rsid w:val="004541E2"/>
    <w:rsid w:val="004562F0"/>
    <w:rsid w:val="0046153A"/>
    <w:rsid w:val="00461E41"/>
    <w:rsid w:val="0046438A"/>
    <w:rsid w:val="0046531B"/>
    <w:rsid w:val="00465BF9"/>
    <w:rsid w:val="00466F1B"/>
    <w:rsid w:val="004670D3"/>
    <w:rsid w:val="00467272"/>
    <w:rsid w:val="0046750C"/>
    <w:rsid w:val="00470AC5"/>
    <w:rsid w:val="00470E8A"/>
    <w:rsid w:val="004715EF"/>
    <w:rsid w:val="00471732"/>
    <w:rsid w:val="00471A86"/>
    <w:rsid w:val="00473A3E"/>
    <w:rsid w:val="00473ABF"/>
    <w:rsid w:val="00473C3E"/>
    <w:rsid w:val="00475238"/>
    <w:rsid w:val="004760BA"/>
    <w:rsid w:val="00477AF2"/>
    <w:rsid w:val="00480036"/>
    <w:rsid w:val="00480F13"/>
    <w:rsid w:val="004822FE"/>
    <w:rsid w:val="00485BE6"/>
    <w:rsid w:val="00486036"/>
    <w:rsid w:val="00486723"/>
    <w:rsid w:val="00487F8F"/>
    <w:rsid w:val="0049003B"/>
    <w:rsid w:val="0049211E"/>
    <w:rsid w:val="00492883"/>
    <w:rsid w:val="004931DF"/>
    <w:rsid w:val="00493725"/>
    <w:rsid w:val="00493D2C"/>
    <w:rsid w:val="00493D95"/>
    <w:rsid w:val="00494BFB"/>
    <w:rsid w:val="0049566D"/>
    <w:rsid w:val="00495B06"/>
    <w:rsid w:val="00495EBE"/>
    <w:rsid w:val="004963AE"/>
    <w:rsid w:val="00496E5E"/>
    <w:rsid w:val="004975D4"/>
    <w:rsid w:val="00497877"/>
    <w:rsid w:val="00497AD6"/>
    <w:rsid w:val="004A0092"/>
    <w:rsid w:val="004A26E2"/>
    <w:rsid w:val="004A3528"/>
    <w:rsid w:val="004A3576"/>
    <w:rsid w:val="004A3CCC"/>
    <w:rsid w:val="004A3F6E"/>
    <w:rsid w:val="004A404D"/>
    <w:rsid w:val="004A40F3"/>
    <w:rsid w:val="004A46FF"/>
    <w:rsid w:val="004A4A74"/>
    <w:rsid w:val="004A4BB0"/>
    <w:rsid w:val="004A4D49"/>
    <w:rsid w:val="004A6E4E"/>
    <w:rsid w:val="004B0C76"/>
    <w:rsid w:val="004B13E2"/>
    <w:rsid w:val="004B1798"/>
    <w:rsid w:val="004B31D7"/>
    <w:rsid w:val="004B3386"/>
    <w:rsid w:val="004B42EB"/>
    <w:rsid w:val="004B4A9E"/>
    <w:rsid w:val="004B5734"/>
    <w:rsid w:val="004B5BA3"/>
    <w:rsid w:val="004B5BAC"/>
    <w:rsid w:val="004C0F82"/>
    <w:rsid w:val="004C142A"/>
    <w:rsid w:val="004C2B5A"/>
    <w:rsid w:val="004C3707"/>
    <w:rsid w:val="004C3B1E"/>
    <w:rsid w:val="004C4B1D"/>
    <w:rsid w:val="004C6FA4"/>
    <w:rsid w:val="004C73FA"/>
    <w:rsid w:val="004C7888"/>
    <w:rsid w:val="004C79DC"/>
    <w:rsid w:val="004C7F4A"/>
    <w:rsid w:val="004D0FA7"/>
    <w:rsid w:val="004D1174"/>
    <w:rsid w:val="004D25FE"/>
    <w:rsid w:val="004D267B"/>
    <w:rsid w:val="004D2A50"/>
    <w:rsid w:val="004D2CCC"/>
    <w:rsid w:val="004D3400"/>
    <w:rsid w:val="004D391C"/>
    <w:rsid w:val="004D410F"/>
    <w:rsid w:val="004D4480"/>
    <w:rsid w:val="004D4D2D"/>
    <w:rsid w:val="004D5429"/>
    <w:rsid w:val="004D545D"/>
    <w:rsid w:val="004D5E27"/>
    <w:rsid w:val="004D71E3"/>
    <w:rsid w:val="004D79A7"/>
    <w:rsid w:val="004D7BA1"/>
    <w:rsid w:val="004D7EB1"/>
    <w:rsid w:val="004E0636"/>
    <w:rsid w:val="004E068C"/>
    <w:rsid w:val="004E1CF2"/>
    <w:rsid w:val="004E2708"/>
    <w:rsid w:val="004E4258"/>
    <w:rsid w:val="004E430E"/>
    <w:rsid w:val="004E451F"/>
    <w:rsid w:val="004E7677"/>
    <w:rsid w:val="004E7BAF"/>
    <w:rsid w:val="004F0353"/>
    <w:rsid w:val="004F0ACF"/>
    <w:rsid w:val="004F16EC"/>
    <w:rsid w:val="004F37A3"/>
    <w:rsid w:val="004F400C"/>
    <w:rsid w:val="004F45D4"/>
    <w:rsid w:val="004F4AE1"/>
    <w:rsid w:val="004F659F"/>
    <w:rsid w:val="004F69A0"/>
    <w:rsid w:val="004F6F62"/>
    <w:rsid w:val="004F72B4"/>
    <w:rsid w:val="004F77F5"/>
    <w:rsid w:val="00500914"/>
    <w:rsid w:val="00501014"/>
    <w:rsid w:val="005029A6"/>
    <w:rsid w:val="00502C6C"/>
    <w:rsid w:val="00503A36"/>
    <w:rsid w:val="00503C00"/>
    <w:rsid w:val="0050435B"/>
    <w:rsid w:val="005045D5"/>
    <w:rsid w:val="00504B2B"/>
    <w:rsid w:val="005052C2"/>
    <w:rsid w:val="0050637C"/>
    <w:rsid w:val="0050648F"/>
    <w:rsid w:val="00506BA4"/>
    <w:rsid w:val="00507999"/>
    <w:rsid w:val="005079A9"/>
    <w:rsid w:val="0051063D"/>
    <w:rsid w:val="0051125A"/>
    <w:rsid w:val="00511B79"/>
    <w:rsid w:val="00512B4D"/>
    <w:rsid w:val="00513308"/>
    <w:rsid w:val="0051528D"/>
    <w:rsid w:val="005158CB"/>
    <w:rsid w:val="00515E2D"/>
    <w:rsid w:val="0051643B"/>
    <w:rsid w:val="005167D1"/>
    <w:rsid w:val="00516BEF"/>
    <w:rsid w:val="00516E14"/>
    <w:rsid w:val="005170CD"/>
    <w:rsid w:val="00517B39"/>
    <w:rsid w:val="005206D6"/>
    <w:rsid w:val="00520CEB"/>
    <w:rsid w:val="00521BBC"/>
    <w:rsid w:val="00522B1B"/>
    <w:rsid w:val="00524A4E"/>
    <w:rsid w:val="00524A69"/>
    <w:rsid w:val="00525F1D"/>
    <w:rsid w:val="00526225"/>
    <w:rsid w:val="005271D5"/>
    <w:rsid w:val="005272F6"/>
    <w:rsid w:val="005277CA"/>
    <w:rsid w:val="00530779"/>
    <w:rsid w:val="005314E6"/>
    <w:rsid w:val="00532166"/>
    <w:rsid w:val="005324F4"/>
    <w:rsid w:val="00532A3A"/>
    <w:rsid w:val="00532C17"/>
    <w:rsid w:val="00533013"/>
    <w:rsid w:val="005341C6"/>
    <w:rsid w:val="00534755"/>
    <w:rsid w:val="005358D1"/>
    <w:rsid w:val="00536824"/>
    <w:rsid w:val="00540075"/>
    <w:rsid w:val="005406F6"/>
    <w:rsid w:val="0054082B"/>
    <w:rsid w:val="005421D0"/>
    <w:rsid w:val="005424A6"/>
    <w:rsid w:val="00542D79"/>
    <w:rsid w:val="00543D83"/>
    <w:rsid w:val="0054410E"/>
    <w:rsid w:val="005442F6"/>
    <w:rsid w:val="005453B5"/>
    <w:rsid w:val="00545550"/>
    <w:rsid w:val="00547019"/>
    <w:rsid w:val="005478A7"/>
    <w:rsid w:val="005505AE"/>
    <w:rsid w:val="00550BE2"/>
    <w:rsid w:val="005521BD"/>
    <w:rsid w:val="00552C24"/>
    <w:rsid w:val="005549E2"/>
    <w:rsid w:val="00554A5A"/>
    <w:rsid w:val="005554E8"/>
    <w:rsid w:val="00555971"/>
    <w:rsid w:val="00555A46"/>
    <w:rsid w:val="00555B25"/>
    <w:rsid w:val="00555DEC"/>
    <w:rsid w:val="00556385"/>
    <w:rsid w:val="005571E1"/>
    <w:rsid w:val="00557615"/>
    <w:rsid w:val="005578FD"/>
    <w:rsid w:val="00557C21"/>
    <w:rsid w:val="005604D2"/>
    <w:rsid w:val="00560EBB"/>
    <w:rsid w:val="005625B7"/>
    <w:rsid w:val="00562CFA"/>
    <w:rsid w:val="00564C80"/>
    <w:rsid w:val="00564DDB"/>
    <w:rsid w:val="0056523D"/>
    <w:rsid w:val="00565B57"/>
    <w:rsid w:val="00565B90"/>
    <w:rsid w:val="00565FA6"/>
    <w:rsid w:val="0057047D"/>
    <w:rsid w:val="00572403"/>
    <w:rsid w:val="00572747"/>
    <w:rsid w:val="00572B23"/>
    <w:rsid w:val="00572D4C"/>
    <w:rsid w:val="00574979"/>
    <w:rsid w:val="0057511B"/>
    <w:rsid w:val="0057597A"/>
    <w:rsid w:val="00575B6A"/>
    <w:rsid w:val="00575CA2"/>
    <w:rsid w:val="00576390"/>
    <w:rsid w:val="00581071"/>
    <w:rsid w:val="00582C54"/>
    <w:rsid w:val="00582D32"/>
    <w:rsid w:val="00583AE8"/>
    <w:rsid w:val="005847FC"/>
    <w:rsid w:val="00584A9D"/>
    <w:rsid w:val="00585AF3"/>
    <w:rsid w:val="00586278"/>
    <w:rsid w:val="005862BA"/>
    <w:rsid w:val="00586810"/>
    <w:rsid w:val="00586BFF"/>
    <w:rsid w:val="005879F1"/>
    <w:rsid w:val="00587B69"/>
    <w:rsid w:val="00591468"/>
    <w:rsid w:val="00591C48"/>
    <w:rsid w:val="00591C95"/>
    <w:rsid w:val="00591D7E"/>
    <w:rsid w:val="00592141"/>
    <w:rsid w:val="00592253"/>
    <w:rsid w:val="0059233E"/>
    <w:rsid w:val="00592365"/>
    <w:rsid w:val="00593361"/>
    <w:rsid w:val="005946A7"/>
    <w:rsid w:val="00594E15"/>
    <w:rsid w:val="00594F9C"/>
    <w:rsid w:val="00595DDF"/>
    <w:rsid w:val="0059647D"/>
    <w:rsid w:val="00596D42"/>
    <w:rsid w:val="00597013"/>
    <w:rsid w:val="00597787"/>
    <w:rsid w:val="005A0202"/>
    <w:rsid w:val="005A04A1"/>
    <w:rsid w:val="005A05A7"/>
    <w:rsid w:val="005A17A4"/>
    <w:rsid w:val="005A2AB7"/>
    <w:rsid w:val="005A3628"/>
    <w:rsid w:val="005A695C"/>
    <w:rsid w:val="005A7183"/>
    <w:rsid w:val="005B0745"/>
    <w:rsid w:val="005B3306"/>
    <w:rsid w:val="005B3448"/>
    <w:rsid w:val="005B3E58"/>
    <w:rsid w:val="005B46B4"/>
    <w:rsid w:val="005B6694"/>
    <w:rsid w:val="005B6886"/>
    <w:rsid w:val="005B6922"/>
    <w:rsid w:val="005B6D3C"/>
    <w:rsid w:val="005B71FA"/>
    <w:rsid w:val="005B7530"/>
    <w:rsid w:val="005C07B3"/>
    <w:rsid w:val="005C0A8B"/>
    <w:rsid w:val="005C2F39"/>
    <w:rsid w:val="005C3666"/>
    <w:rsid w:val="005C3BC5"/>
    <w:rsid w:val="005C4D98"/>
    <w:rsid w:val="005C570B"/>
    <w:rsid w:val="005C5829"/>
    <w:rsid w:val="005C68BA"/>
    <w:rsid w:val="005C6AC7"/>
    <w:rsid w:val="005C74A9"/>
    <w:rsid w:val="005D0BDC"/>
    <w:rsid w:val="005D1588"/>
    <w:rsid w:val="005D1EA5"/>
    <w:rsid w:val="005D30FB"/>
    <w:rsid w:val="005D31E2"/>
    <w:rsid w:val="005D3552"/>
    <w:rsid w:val="005D3783"/>
    <w:rsid w:val="005D393D"/>
    <w:rsid w:val="005D3B49"/>
    <w:rsid w:val="005D5131"/>
    <w:rsid w:val="005D56EA"/>
    <w:rsid w:val="005D5E42"/>
    <w:rsid w:val="005D795B"/>
    <w:rsid w:val="005D7A72"/>
    <w:rsid w:val="005E1482"/>
    <w:rsid w:val="005E1762"/>
    <w:rsid w:val="005E193D"/>
    <w:rsid w:val="005E30E3"/>
    <w:rsid w:val="005E3162"/>
    <w:rsid w:val="005E55CE"/>
    <w:rsid w:val="005E6CE2"/>
    <w:rsid w:val="005E6CFF"/>
    <w:rsid w:val="005E769F"/>
    <w:rsid w:val="005E7CB8"/>
    <w:rsid w:val="005F0D0B"/>
    <w:rsid w:val="005F2946"/>
    <w:rsid w:val="005F2E23"/>
    <w:rsid w:val="005F337B"/>
    <w:rsid w:val="005F377C"/>
    <w:rsid w:val="005F3B6F"/>
    <w:rsid w:val="005F3E8C"/>
    <w:rsid w:val="005F5859"/>
    <w:rsid w:val="005F5CC1"/>
    <w:rsid w:val="005F5D6A"/>
    <w:rsid w:val="005F6228"/>
    <w:rsid w:val="005F6451"/>
    <w:rsid w:val="005F64A8"/>
    <w:rsid w:val="005F6AD8"/>
    <w:rsid w:val="00600CA5"/>
    <w:rsid w:val="006018FD"/>
    <w:rsid w:val="00602362"/>
    <w:rsid w:val="006025E7"/>
    <w:rsid w:val="00602936"/>
    <w:rsid w:val="00602C60"/>
    <w:rsid w:val="00602CAE"/>
    <w:rsid w:val="006035DA"/>
    <w:rsid w:val="0060368C"/>
    <w:rsid w:val="006046F1"/>
    <w:rsid w:val="006047D3"/>
    <w:rsid w:val="00604B9A"/>
    <w:rsid w:val="00604D42"/>
    <w:rsid w:val="006054FE"/>
    <w:rsid w:val="00606DE8"/>
    <w:rsid w:val="00606EC6"/>
    <w:rsid w:val="006100BA"/>
    <w:rsid w:val="006119FC"/>
    <w:rsid w:val="00611EBF"/>
    <w:rsid w:val="00612E0F"/>
    <w:rsid w:val="006139FF"/>
    <w:rsid w:val="0061513E"/>
    <w:rsid w:val="00615698"/>
    <w:rsid w:val="00617303"/>
    <w:rsid w:val="006177A7"/>
    <w:rsid w:val="0062079A"/>
    <w:rsid w:val="00620ABF"/>
    <w:rsid w:val="00622190"/>
    <w:rsid w:val="00622A1F"/>
    <w:rsid w:val="00623106"/>
    <w:rsid w:val="00623182"/>
    <w:rsid w:val="00623470"/>
    <w:rsid w:val="0062347D"/>
    <w:rsid w:val="006234FC"/>
    <w:rsid w:val="00623C29"/>
    <w:rsid w:val="00623C61"/>
    <w:rsid w:val="006243A3"/>
    <w:rsid w:val="0062477A"/>
    <w:rsid w:val="00625B7B"/>
    <w:rsid w:val="00626D62"/>
    <w:rsid w:val="00626EAC"/>
    <w:rsid w:val="00626FC5"/>
    <w:rsid w:val="00627B2C"/>
    <w:rsid w:val="00627E33"/>
    <w:rsid w:val="0063114F"/>
    <w:rsid w:val="00632F66"/>
    <w:rsid w:val="006331C4"/>
    <w:rsid w:val="00633A7A"/>
    <w:rsid w:val="00633E0A"/>
    <w:rsid w:val="006344E2"/>
    <w:rsid w:val="00635CDB"/>
    <w:rsid w:val="0063711B"/>
    <w:rsid w:val="0063713B"/>
    <w:rsid w:val="00640714"/>
    <w:rsid w:val="00640B70"/>
    <w:rsid w:val="00641D1C"/>
    <w:rsid w:val="00641DA3"/>
    <w:rsid w:val="006424F3"/>
    <w:rsid w:val="00642AF3"/>
    <w:rsid w:val="006437C6"/>
    <w:rsid w:val="006437E3"/>
    <w:rsid w:val="00643B5B"/>
    <w:rsid w:val="00644487"/>
    <w:rsid w:val="00645182"/>
    <w:rsid w:val="006453E8"/>
    <w:rsid w:val="00645D28"/>
    <w:rsid w:val="00646344"/>
    <w:rsid w:val="006469AD"/>
    <w:rsid w:val="006472AA"/>
    <w:rsid w:val="0064762F"/>
    <w:rsid w:val="00647F82"/>
    <w:rsid w:val="00652155"/>
    <w:rsid w:val="00653DD3"/>
    <w:rsid w:val="006556D5"/>
    <w:rsid w:val="00655B4E"/>
    <w:rsid w:val="00656362"/>
    <w:rsid w:val="0065653A"/>
    <w:rsid w:val="006573A2"/>
    <w:rsid w:val="00657EDF"/>
    <w:rsid w:val="006607C5"/>
    <w:rsid w:val="00660E49"/>
    <w:rsid w:val="00660F4A"/>
    <w:rsid w:val="00660FDE"/>
    <w:rsid w:val="006610EF"/>
    <w:rsid w:val="00661E67"/>
    <w:rsid w:val="00662073"/>
    <w:rsid w:val="00662177"/>
    <w:rsid w:val="006621C3"/>
    <w:rsid w:val="00662DF9"/>
    <w:rsid w:val="00663A1B"/>
    <w:rsid w:val="00663CAD"/>
    <w:rsid w:val="00663EAC"/>
    <w:rsid w:val="006646C2"/>
    <w:rsid w:val="0066521D"/>
    <w:rsid w:val="00665729"/>
    <w:rsid w:val="006668E8"/>
    <w:rsid w:val="00670574"/>
    <w:rsid w:val="0067062B"/>
    <w:rsid w:val="00671CCF"/>
    <w:rsid w:val="006758F6"/>
    <w:rsid w:val="00680798"/>
    <w:rsid w:val="00680C51"/>
    <w:rsid w:val="00681F80"/>
    <w:rsid w:val="00683479"/>
    <w:rsid w:val="006848BA"/>
    <w:rsid w:val="006854D6"/>
    <w:rsid w:val="00686515"/>
    <w:rsid w:val="006906FE"/>
    <w:rsid w:val="0069134D"/>
    <w:rsid w:val="00691B68"/>
    <w:rsid w:val="00692677"/>
    <w:rsid w:val="0069353B"/>
    <w:rsid w:val="00693C26"/>
    <w:rsid w:val="006944F4"/>
    <w:rsid w:val="00696A64"/>
    <w:rsid w:val="006A2DBB"/>
    <w:rsid w:val="006A2FF2"/>
    <w:rsid w:val="006A3374"/>
    <w:rsid w:val="006A35C5"/>
    <w:rsid w:val="006A4367"/>
    <w:rsid w:val="006A524A"/>
    <w:rsid w:val="006A7ADF"/>
    <w:rsid w:val="006A7B13"/>
    <w:rsid w:val="006A7D1C"/>
    <w:rsid w:val="006B067A"/>
    <w:rsid w:val="006B0A17"/>
    <w:rsid w:val="006B0D22"/>
    <w:rsid w:val="006B2D63"/>
    <w:rsid w:val="006B3514"/>
    <w:rsid w:val="006B3731"/>
    <w:rsid w:val="006B3F0F"/>
    <w:rsid w:val="006B4932"/>
    <w:rsid w:val="006B4C9A"/>
    <w:rsid w:val="006B6184"/>
    <w:rsid w:val="006B6588"/>
    <w:rsid w:val="006B6724"/>
    <w:rsid w:val="006B6D6F"/>
    <w:rsid w:val="006B7064"/>
    <w:rsid w:val="006B7221"/>
    <w:rsid w:val="006C0C4C"/>
    <w:rsid w:val="006C381A"/>
    <w:rsid w:val="006C3888"/>
    <w:rsid w:val="006C3F32"/>
    <w:rsid w:val="006C55B1"/>
    <w:rsid w:val="006C561C"/>
    <w:rsid w:val="006C5F87"/>
    <w:rsid w:val="006C6899"/>
    <w:rsid w:val="006C7CF4"/>
    <w:rsid w:val="006D00CF"/>
    <w:rsid w:val="006D4409"/>
    <w:rsid w:val="006D4C2A"/>
    <w:rsid w:val="006D51ED"/>
    <w:rsid w:val="006D60BF"/>
    <w:rsid w:val="006D67E0"/>
    <w:rsid w:val="006D7AAB"/>
    <w:rsid w:val="006D7F08"/>
    <w:rsid w:val="006E0D4B"/>
    <w:rsid w:val="006E12AC"/>
    <w:rsid w:val="006E1310"/>
    <w:rsid w:val="006E17A6"/>
    <w:rsid w:val="006E1FBF"/>
    <w:rsid w:val="006E24D3"/>
    <w:rsid w:val="006E27FD"/>
    <w:rsid w:val="006E3CB4"/>
    <w:rsid w:val="006E3CD3"/>
    <w:rsid w:val="006E5BA9"/>
    <w:rsid w:val="006E794B"/>
    <w:rsid w:val="006E7AEC"/>
    <w:rsid w:val="006F063F"/>
    <w:rsid w:val="006F0C99"/>
    <w:rsid w:val="006F1402"/>
    <w:rsid w:val="006F145C"/>
    <w:rsid w:val="006F218B"/>
    <w:rsid w:val="006F3605"/>
    <w:rsid w:val="006F36BB"/>
    <w:rsid w:val="006F3C7D"/>
    <w:rsid w:val="006F3CC4"/>
    <w:rsid w:val="006F40D4"/>
    <w:rsid w:val="006F49B1"/>
    <w:rsid w:val="006F5C28"/>
    <w:rsid w:val="006F61A7"/>
    <w:rsid w:val="006F6382"/>
    <w:rsid w:val="006F7EFC"/>
    <w:rsid w:val="00700791"/>
    <w:rsid w:val="00700FE5"/>
    <w:rsid w:val="00701B85"/>
    <w:rsid w:val="007029C0"/>
    <w:rsid w:val="00702B4D"/>
    <w:rsid w:val="00702FE1"/>
    <w:rsid w:val="0070323F"/>
    <w:rsid w:val="0070389F"/>
    <w:rsid w:val="007061AE"/>
    <w:rsid w:val="007063BB"/>
    <w:rsid w:val="00706F06"/>
    <w:rsid w:val="00710F0A"/>
    <w:rsid w:val="007111E9"/>
    <w:rsid w:val="007112E6"/>
    <w:rsid w:val="0071149D"/>
    <w:rsid w:val="0071159E"/>
    <w:rsid w:val="00711C88"/>
    <w:rsid w:val="00711D46"/>
    <w:rsid w:val="00712C0A"/>
    <w:rsid w:val="0071381A"/>
    <w:rsid w:val="00714504"/>
    <w:rsid w:val="007146F1"/>
    <w:rsid w:val="00715053"/>
    <w:rsid w:val="00717193"/>
    <w:rsid w:val="00717526"/>
    <w:rsid w:val="00717DA6"/>
    <w:rsid w:val="00717E95"/>
    <w:rsid w:val="0072137E"/>
    <w:rsid w:val="007224CB"/>
    <w:rsid w:val="00723DFB"/>
    <w:rsid w:val="00725670"/>
    <w:rsid w:val="00726451"/>
    <w:rsid w:val="00730E30"/>
    <w:rsid w:val="00731364"/>
    <w:rsid w:val="007319C9"/>
    <w:rsid w:val="00731E6B"/>
    <w:rsid w:val="00732536"/>
    <w:rsid w:val="00732B0E"/>
    <w:rsid w:val="007330F2"/>
    <w:rsid w:val="007331F1"/>
    <w:rsid w:val="00733A32"/>
    <w:rsid w:val="00734149"/>
    <w:rsid w:val="00734BD3"/>
    <w:rsid w:val="00736B44"/>
    <w:rsid w:val="007378D6"/>
    <w:rsid w:val="00741B9E"/>
    <w:rsid w:val="00743D7C"/>
    <w:rsid w:val="00745912"/>
    <w:rsid w:val="00745B90"/>
    <w:rsid w:val="00745CCA"/>
    <w:rsid w:val="007462FE"/>
    <w:rsid w:val="007466AF"/>
    <w:rsid w:val="00747127"/>
    <w:rsid w:val="00747583"/>
    <w:rsid w:val="007477A8"/>
    <w:rsid w:val="00750505"/>
    <w:rsid w:val="007505DF"/>
    <w:rsid w:val="00751DA6"/>
    <w:rsid w:val="00751F17"/>
    <w:rsid w:val="0075256B"/>
    <w:rsid w:val="00753594"/>
    <w:rsid w:val="007539C5"/>
    <w:rsid w:val="007544C8"/>
    <w:rsid w:val="00755867"/>
    <w:rsid w:val="007560C5"/>
    <w:rsid w:val="00756609"/>
    <w:rsid w:val="00756A6B"/>
    <w:rsid w:val="00756CFD"/>
    <w:rsid w:val="007601D5"/>
    <w:rsid w:val="00760503"/>
    <w:rsid w:val="00760A95"/>
    <w:rsid w:val="00760EA4"/>
    <w:rsid w:val="007614A4"/>
    <w:rsid w:val="007618CF"/>
    <w:rsid w:val="00761B8D"/>
    <w:rsid w:val="007620FB"/>
    <w:rsid w:val="0076225C"/>
    <w:rsid w:val="00763FC5"/>
    <w:rsid w:val="00764F5C"/>
    <w:rsid w:val="007657E0"/>
    <w:rsid w:val="00765A72"/>
    <w:rsid w:val="007708C6"/>
    <w:rsid w:val="0077099A"/>
    <w:rsid w:val="00771063"/>
    <w:rsid w:val="00771865"/>
    <w:rsid w:val="00771E82"/>
    <w:rsid w:val="007721B5"/>
    <w:rsid w:val="0077234B"/>
    <w:rsid w:val="0077363C"/>
    <w:rsid w:val="00774B43"/>
    <w:rsid w:val="00775A12"/>
    <w:rsid w:val="0077693D"/>
    <w:rsid w:val="007817F8"/>
    <w:rsid w:val="0078185B"/>
    <w:rsid w:val="0078241E"/>
    <w:rsid w:val="00782AE9"/>
    <w:rsid w:val="00782D47"/>
    <w:rsid w:val="007831AB"/>
    <w:rsid w:val="00783B15"/>
    <w:rsid w:val="00783F93"/>
    <w:rsid w:val="00785F14"/>
    <w:rsid w:val="00786591"/>
    <w:rsid w:val="0078707D"/>
    <w:rsid w:val="007877FB"/>
    <w:rsid w:val="00790B05"/>
    <w:rsid w:val="00790FCD"/>
    <w:rsid w:val="00792274"/>
    <w:rsid w:val="00792772"/>
    <w:rsid w:val="0079378A"/>
    <w:rsid w:val="00793E64"/>
    <w:rsid w:val="00794107"/>
    <w:rsid w:val="00794F5C"/>
    <w:rsid w:val="00796A88"/>
    <w:rsid w:val="00796EF1"/>
    <w:rsid w:val="007A078D"/>
    <w:rsid w:val="007A0945"/>
    <w:rsid w:val="007A0E3A"/>
    <w:rsid w:val="007A1699"/>
    <w:rsid w:val="007A1A51"/>
    <w:rsid w:val="007A23B2"/>
    <w:rsid w:val="007A318D"/>
    <w:rsid w:val="007A33BE"/>
    <w:rsid w:val="007A3809"/>
    <w:rsid w:val="007A4FE3"/>
    <w:rsid w:val="007A602C"/>
    <w:rsid w:val="007B01FD"/>
    <w:rsid w:val="007B0AE9"/>
    <w:rsid w:val="007B0DD6"/>
    <w:rsid w:val="007B12AC"/>
    <w:rsid w:val="007B1B98"/>
    <w:rsid w:val="007B2404"/>
    <w:rsid w:val="007B2DFA"/>
    <w:rsid w:val="007B2F40"/>
    <w:rsid w:val="007B3AFF"/>
    <w:rsid w:val="007B5497"/>
    <w:rsid w:val="007B6DA4"/>
    <w:rsid w:val="007B7720"/>
    <w:rsid w:val="007B774B"/>
    <w:rsid w:val="007C0B4F"/>
    <w:rsid w:val="007C0E1F"/>
    <w:rsid w:val="007C172A"/>
    <w:rsid w:val="007C28AC"/>
    <w:rsid w:val="007C2A35"/>
    <w:rsid w:val="007C504F"/>
    <w:rsid w:val="007C6116"/>
    <w:rsid w:val="007C6125"/>
    <w:rsid w:val="007D0452"/>
    <w:rsid w:val="007D0C08"/>
    <w:rsid w:val="007D1144"/>
    <w:rsid w:val="007D20B5"/>
    <w:rsid w:val="007D2C38"/>
    <w:rsid w:val="007D435C"/>
    <w:rsid w:val="007D4ABD"/>
    <w:rsid w:val="007D4DB6"/>
    <w:rsid w:val="007D5B17"/>
    <w:rsid w:val="007E0174"/>
    <w:rsid w:val="007E1A86"/>
    <w:rsid w:val="007E3BDE"/>
    <w:rsid w:val="007E4896"/>
    <w:rsid w:val="007E4DAB"/>
    <w:rsid w:val="007E562C"/>
    <w:rsid w:val="007E5A80"/>
    <w:rsid w:val="007E6083"/>
    <w:rsid w:val="007E652B"/>
    <w:rsid w:val="007E68F5"/>
    <w:rsid w:val="007E6D47"/>
    <w:rsid w:val="007E6E6B"/>
    <w:rsid w:val="007E7ADC"/>
    <w:rsid w:val="007E7CEF"/>
    <w:rsid w:val="007F1077"/>
    <w:rsid w:val="007F147A"/>
    <w:rsid w:val="007F20F2"/>
    <w:rsid w:val="007F3A34"/>
    <w:rsid w:val="007F443F"/>
    <w:rsid w:val="007F51AD"/>
    <w:rsid w:val="007F60D1"/>
    <w:rsid w:val="007F7056"/>
    <w:rsid w:val="007F7C5E"/>
    <w:rsid w:val="00800268"/>
    <w:rsid w:val="008005EA"/>
    <w:rsid w:val="008008FE"/>
    <w:rsid w:val="0080276E"/>
    <w:rsid w:val="008031B6"/>
    <w:rsid w:val="0080489B"/>
    <w:rsid w:val="00804E8C"/>
    <w:rsid w:val="00805461"/>
    <w:rsid w:val="00805C8C"/>
    <w:rsid w:val="00805FEA"/>
    <w:rsid w:val="00806092"/>
    <w:rsid w:val="00807526"/>
    <w:rsid w:val="0081015B"/>
    <w:rsid w:val="00810577"/>
    <w:rsid w:val="008114C9"/>
    <w:rsid w:val="00811AC6"/>
    <w:rsid w:val="00813F0E"/>
    <w:rsid w:val="0081542C"/>
    <w:rsid w:val="00815928"/>
    <w:rsid w:val="00815A16"/>
    <w:rsid w:val="0081656D"/>
    <w:rsid w:val="008206FC"/>
    <w:rsid w:val="008208D7"/>
    <w:rsid w:val="00821492"/>
    <w:rsid w:val="00822E11"/>
    <w:rsid w:val="00822FF6"/>
    <w:rsid w:val="00823A30"/>
    <w:rsid w:val="00823A69"/>
    <w:rsid w:val="00823D65"/>
    <w:rsid w:val="00824EBD"/>
    <w:rsid w:val="00825856"/>
    <w:rsid w:val="008266C2"/>
    <w:rsid w:val="00826D4E"/>
    <w:rsid w:val="00826F8F"/>
    <w:rsid w:val="00827430"/>
    <w:rsid w:val="0082749E"/>
    <w:rsid w:val="008300B5"/>
    <w:rsid w:val="008311C4"/>
    <w:rsid w:val="00832D56"/>
    <w:rsid w:val="00833E62"/>
    <w:rsid w:val="00834227"/>
    <w:rsid w:val="008367EA"/>
    <w:rsid w:val="00837105"/>
    <w:rsid w:val="00837950"/>
    <w:rsid w:val="00837AD0"/>
    <w:rsid w:val="008403EB"/>
    <w:rsid w:val="00840A89"/>
    <w:rsid w:val="00840AB2"/>
    <w:rsid w:val="0084129E"/>
    <w:rsid w:val="00842A09"/>
    <w:rsid w:val="00842CB7"/>
    <w:rsid w:val="008464BE"/>
    <w:rsid w:val="00846888"/>
    <w:rsid w:val="00847FBE"/>
    <w:rsid w:val="008505A7"/>
    <w:rsid w:val="0085121E"/>
    <w:rsid w:val="00851A90"/>
    <w:rsid w:val="0085276B"/>
    <w:rsid w:val="00853420"/>
    <w:rsid w:val="00853C2A"/>
    <w:rsid w:val="0085475C"/>
    <w:rsid w:val="00854B2D"/>
    <w:rsid w:val="008551DB"/>
    <w:rsid w:val="00855949"/>
    <w:rsid w:val="00855D6A"/>
    <w:rsid w:val="008567D6"/>
    <w:rsid w:val="00857180"/>
    <w:rsid w:val="00857319"/>
    <w:rsid w:val="00857681"/>
    <w:rsid w:val="00857B08"/>
    <w:rsid w:val="00857F06"/>
    <w:rsid w:val="008610D1"/>
    <w:rsid w:val="0086127A"/>
    <w:rsid w:val="00861A1C"/>
    <w:rsid w:val="00861B15"/>
    <w:rsid w:val="0086222F"/>
    <w:rsid w:val="00862E0D"/>
    <w:rsid w:val="00863FC0"/>
    <w:rsid w:val="00864512"/>
    <w:rsid w:val="00865318"/>
    <w:rsid w:val="00865C6E"/>
    <w:rsid w:val="00865F54"/>
    <w:rsid w:val="0086708C"/>
    <w:rsid w:val="008673A3"/>
    <w:rsid w:val="00870277"/>
    <w:rsid w:val="00870844"/>
    <w:rsid w:val="00870F7D"/>
    <w:rsid w:val="00871233"/>
    <w:rsid w:val="00871DBC"/>
    <w:rsid w:val="00872FC6"/>
    <w:rsid w:val="008733CE"/>
    <w:rsid w:val="008762AE"/>
    <w:rsid w:val="008764D4"/>
    <w:rsid w:val="00877382"/>
    <w:rsid w:val="00877715"/>
    <w:rsid w:val="008777C5"/>
    <w:rsid w:val="0088077C"/>
    <w:rsid w:val="00880A6B"/>
    <w:rsid w:val="00881398"/>
    <w:rsid w:val="008816E7"/>
    <w:rsid w:val="00882846"/>
    <w:rsid w:val="00882C0B"/>
    <w:rsid w:val="008830C6"/>
    <w:rsid w:val="0088326C"/>
    <w:rsid w:val="00884958"/>
    <w:rsid w:val="00884F3B"/>
    <w:rsid w:val="008852E7"/>
    <w:rsid w:val="008860E8"/>
    <w:rsid w:val="00886932"/>
    <w:rsid w:val="008879DB"/>
    <w:rsid w:val="00887D8F"/>
    <w:rsid w:val="00890373"/>
    <w:rsid w:val="00890B56"/>
    <w:rsid w:val="00892B03"/>
    <w:rsid w:val="008932F5"/>
    <w:rsid w:val="00893F96"/>
    <w:rsid w:val="00895B80"/>
    <w:rsid w:val="00896009"/>
    <w:rsid w:val="008960EB"/>
    <w:rsid w:val="00896785"/>
    <w:rsid w:val="008969C5"/>
    <w:rsid w:val="00896DBF"/>
    <w:rsid w:val="00897016"/>
    <w:rsid w:val="0089717F"/>
    <w:rsid w:val="008A146D"/>
    <w:rsid w:val="008A1975"/>
    <w:rsid w:val="008A27C7"/>
    <w:rsid w:val="008A2ADC"/>
    <w:rsid w:val="008A2B59"/>
    <w:rsid w:val="008A44A0"/>
    <w:rsid w:val="008A4908"/>
    <w:rsid w:val="008A5361"/>
    <w:rsid w:val="008A626F"/>
    <w:rsid w:val="008A63C0"/>
    <w:rsid w:val="008A685F"/>
    <w:rsid w:val="008A6B5B"/>
    <w:rsid w:val="008B058E"/>
    <w:rsid w:val="008B1311"/>
    <w:rsid w:val="008B3869"/>
    <w:rsid w:val="008B3961"/>
    <w:rsid w:val="008B4020"/>
    <w:rsid w:val="008B4B4A"/>
    <w:rsid w:val="008B56A9"/>
    <w:rsid w:val="008B773E"/>
    <w:rsid w:val="008B78B9"/>
    <w:rsid w:val="008B79A5"/>
    <w:rsid w:val="008B7E77"/>
    <w:rsid w:val="008C1708"/>
    <w:rsid w:val="008C42C7"/>
    <w:rsid w:val="008C4874"/>
    <w:rsid w:val="008C5D59"/>
    <w:rsid w:val="008C61A0"/>
    <w:rsid w:val="008C635D"/>
    <w:rsid w:val="008C6554"/>
    <w:rsid w:val="008C6DAE"/>
    <w:rsid w:val="008C6DFA"/>
    <w:rsid w:val="008C79AA"/>
    <w:rsid w:val="008D094B"/>
    <w:rsid w:val="008D217F"/>
    <w:rsid w:val="008D31DE"/>
    <w:rsid w:val="008D3469"/>
    <w:rsid w:val="008D4065"/>
    <w:rsid w:val="008D40B1"/>
    <w:rsid w:val="008D4F3C"/>
    <w:rsid w:val="008D51D5"/>
    <w:rsid w:val="008D5F8F"/>
    <w:rsid w:val="008D6FE7"/>
    <w:rsid w:val="008E19D2"/>
    <w:rsid w:val="008E27C7"/>
    <w:rsid w:val="008E2FBC"/>
    <w:rsid w:val="008E4651"/>
    <w:rsid w:val="008E4F2E"/>
    <w:rsid w:val="008E5D30"/>
    <w:rsid w:val="008E7A70"/>
    <w:rsid w:val="008F02FE"/>
    <w:rsid w:val="008F138A"/>
    <w:rsid w:val="008F1591"/>
    <w:rsid w:val="008F1837"/>
    <w:rsid w:val="008F2086"/>
    <w:rsid w:val="008F21EF"/>
    <w:rsid w:val="008F39BB"/>
    <w:rsid w:val="008F450A"/>
    <w:rsid w:val="008F45B6"/>
    <w:rsid w:val="008F5CD6"/>
    <w:rsid w:val="008F5DD5"/>
    <w:rsid w:val="008F5EBA"/>
    <w:rsid w:val="008F600C"/>
    <w:rsid w:val="008F6A2B"/>
    <w:rsid w:val="008F7ADC"/>
    <w:rsid w:val="008F7B30"/>
    <w:rsid w:val="00900135"/>
    <w:rsid w:val="00900543"/>
    <w:rsid w:val="00900889"/>
    <w:rsid w:val="00901158"/>
    <w:rsid w:val="009023D0"/>
    <w:rsid w:val="009029EC"/>
    <w:rsid w:val="00904A1F"/>
    <w:rsid w:val="009057AE"/>
    <w:rsid w:val="009059F7"/>
    <w:rsid w:val="00905C45"/>
    <w:rsid w:val="00906DE4"/>
    <w:rsid w:val="009107F6"/>
    <w:rsid w:val="00910DCF"/>
    <w:rsid w:val="009116C0"/>
    <w:rsid w:val="0091207A"/>
    <w:rsid w:val="009129B3"/>
    <w:rsid w:val="00912CCF"/>
    <w:rsid w:val="0091327D"/>
    <w:rsid w:val="009135BE"/>
    <w:rsid w:val="00913968"/>
    <w:rsid w:val="0091431B"/>
    <w:rsid w:val="009144BD"/>
    <w:rsid w:val="00915137"/>
    <w:rsid w:val="009152D2"/>
    <w:rsid w:val="00916027"/>
    <w:rsid w:val="009171E9"/>
    <w:rsid w:val="0092077B"/>
    <w:rsid w:val="009224E7"/>
    <w:rsid w:val="009226E5"/>
    <w:rsid w:val="00923011"/>
    <w:rsid w:val="00925228"/>
    <w:rsid w:val="0092528E"/>
    <w:rsid w:val="009267BF"/>
    <w:rsid w:val="00926B3E"/>
    <w:rsid w:val="00926F3B"/>
    <w:rsid w:val="009276EF"/>
    <w:rsid w:val="00927E5A"/>
    <w:rsid w:val="00930268"/>
    <w:rsid w:val="00930BE4"/>
    <w:rsid w:val="00930D08"/>
    <w:rsid w:val="00931110"/>
    <w:rsid w:val="00932373"/>
    <w:rsid w:val="00932E5D"/>
    <w:rsid w:val="00932F99"/>
    <w:rsid w:val="00933835"/>
    <w:rsid w:val="00935B79"/>
    <w:rsid w:val="00935ECA"/>
    <w:rsid w:val="0093617A"/>
    <w:rsid w:val="00937243"/>
    <w:rsid w:val="0093780D"/>
    <w:rsid w:val="009378C2"/>
    <w:rsid w:val="00937AE3"/>
    <w:rsid w:val="00940004"/>
    <w:rsid w:val="00940838"/>
    <w:rsid w:val="00940E1B"/>
    <w:rsid w:val="00941F28"/>
    <w:rsid w:val="00942CA9"/>
    <w:rsid w:val="00944083"/>
    <w:rsid w:val="00944303"/>
    <w:rsid w:val="00944349"/>
    <w:rsid w:val="00944A5A"/>
    <w:rsid w:val="00944D9F"/>
    <w:rsid w:val="009456BE"/>
    <w:rsid w:val="00945A4D"/>
    <w:rsid w:val="00945B50"/>
    <w:rsid w:val="00945C33"/>
    <w:rsid w:val="00945F56"/>
    <w:rsid w:val="00946852"/>
    <w:rsid w:val="00947241"/>
    <w:rsid w:val="00947844"/>
    <w:rsid w:val="00950204"/>
    <w:rsid w:val="00950892"/>
    <w:rsid w:val="00950D35"/>
    <w:rsid w:val="00951240"/>
    <w:rsid w:val="00952069"/>
    <w:rsid w:val="00952C2D"/>
    <w:rsid w:val="00952FFC"/>
    <w:rsid w:val="009540FD"/>
    <w:rsid w:val="009549EA"/>
    <w:rsid w:val="0095582F"/>
    <w:rsid w:val="009560D4"/>
    <w:rsid w:val="00956E29"/>
    <w:rsid w:val="00957531"/>
    <w:rsid w:val="00957C93"/>
    <w:rsid w:val="0096095A"/>
    <w:rsid w:val="00963135"/>
    <w:rsid w:val="00964711"/>
    <w:rsid w:val="00964B03"/>
    <w:rsid w:val="009652DB"/>
    <w:rsid w:val="00966A95"/>
    <w:rsid w:val="00967FD6"/>
    <w:rsid w:val="009701DC"/>
    <w:rsid w:val="0097204B"/>
    <w:rsid w:val="00972966"/>
    <w:rsid w:val="009741FE"/>
    <w:rsid w:val="0097436F"/>
    <w:rsid w:val="0097571C"/>
    <w:rsid w:val="0097673C"/>
    <w:rsid w:val="00977378"/>
    <w:rsid w:val="0097742D"/>
    <w:rsid w:val="00977B8E"/>
    <w:rsid w:val="00980171"/>
    <w:rsid w:val="00980662"/>
    <w:rsid w:val="00981306"/>
    <w:rsid w:val="00982B20"/>
    <w:rsid w:val="00982CB2"/>
    <w:rsid w:val="0098387E"/>
    <w:rsid w:val="00984168"/>
    <w:rsid w:val="0098418D"/>
    <w:rsid w:val="00984729"/>
    <w:rsid w:val="00984E5F"/>
    <w:rsid w:val="009852BC"/>
    <w:rsid w:val="00986B7B"/>
    <w:rsid w:val="00987000"/>
    <w:rsid w:val="0098704E"/>
    <w:rsid w:val="0098734F"/>
    <w:rsid w:val="00990808"/>
    <w:rsid w:val="00991325"/>
    <w:rsid w:val="00991B08"/>
    <w:rsid w:val="00991DB0"/>
    <w:rsid w:val="009925D4"/>
    <w:rsid w:val="0099345A"/>
    <w:rsid w:val="00993A8F"/>
    <w:rsid w:val="00993BFD"/>
    <w:rsid w:val="00994D9D"/>
    <w:rsid w:val="009965E0"/>
    <w:rsid w:val="009966B1"/>
    <w:rsid w:val="00996CB9"/>
    <w:rsid w:val="009A0609"/>
    <w:rsid w:val="009A202E"/>
    <w:rsid w:val="009A20FE"/>
    <w:rsid w:val="009A2C34"/>
    <w:rsid w:val="009A3AA9"/>
    <w:rsid w:val="009A4E2A"/>
    <w:rsid w:val="009B0827"/>
    <w:rsid w:val="009B0A8C"/>
    <w:rsid w:val="009B1398"/>
    <w:rsid w:val="009B1B8B"/>
    <w:rsid w:val="009B29B3"/>
    <w:rsid w:val="009B2BA1"/>
    <w:rsid w:val="009B4331"/>
    <w:rsid w:val="009B4468"/>
    <w:rsid w:val="009B4A64"/>
    <w:rsid w:val="009B5662"/>
    <w:rsid w:val="009C2301"/>
    <w:rsid w:val="009C288F"/>
    <w:rsid w:val="009C2D83"/>
    <w:rsid w:val="009C2E50"/>
    <w:rsid w:val="009C30C6"/>
    <w:rsid w:val="009C411A"/>
    <w:rsid w:val="009C53FF"/>
    <w:rsid w:val="009C649D"/>
    <w:rsid w:val="009C68F3"/>
    <w:rsid w:val="009C6B7B"/>
    <w:rsid w:val="009C7C60"/>
    <w:rsid w:val="009D07FF"/>
    <w:rsid w:val="009D1215"/>
    <w:rsid w:val="009D18A3"/>
    <w:rsid w:val="009D3955"/>
    <w:rsid w:val="009D3AE5"/>
    <w:rsid w:val="009D3DE4"/>
    <w:rsid w:val="009D41CE"/>
    <w:rsid w:val="009D4927"/>
    <w:rsid w:val="009D6146"/>
    <w:rsid w:val="009D6328"/>
    <w:rsid w:val="009E16E1"/>
    <w:rsid w:val="009E318A"/>
    <w:rsid w:val="009E34C8"/>
    <w:rsid w:val="009E5484"/>
    <w:rsid w:val="009E5895"/>
    <w:rsid w:val="009E5968"/>
    <w:rsid w:val="009E7586"/>
    <w:rsid w:val="009F0A25"/>
    <w:rsid w:val="009F0D58"/>
    <w:rsid w:val="009F3669"/>
    <w:rsid w:val="009F4AE2"/>
    <w:rsid w:val="009F5B90"/>
    <w:rsid w:val="009F76BE"/>
    <w:rsid w:val="009F7824"/>
    <w:rsid w:val="009F78F2"/>
    <w:rsid w:val="009F7FE6"/>
    <w:rsid w:val="00A00709"/>
    <w:rsid w:val="00A00AEF"/>
    <w:rsid w:val="00A01BCE"/>
    <w:rsid w:val="00A01C6F"/>
    <w:rsid w:val="00A024B2"/>
    <w:rsid w:val="00A02530"/>
    <w:rsid w:val="00A02575"/>
    <w:rsid w:val="00A028A3"/>
    <w:rsid w:val="00A0319D"/>
    <w:rsid w:val="00A046E7"/>
    <w:rsid w:val="00A05165"/>
    <w:rsid w:val="00A053D7"/>
    <w:rsid w:val="00A05FBC"/>
    <w:rsid w:val="00A0655D"/>
    <w:rsid w:val="00A0701A"/>
    <w:rsid w:val="00A10958"/>
    <w:rsid w:val="00A10A13"/>
    <w:rsid w:val="00A118E3"/>
    <w:rsid w:val="00A1246D"/>
    <w:rsid w:val="00A13043"/>
    <w:rsid w:val="00A14F7D"/>
    <w:rsid w:val="00A155F9"/>
    <w:rsid w:val="00A15950"/>
    <w:rsid w:val="00A16012"/>
    <w:rsid w:val="00A166F7"/>
    <w:rsid w:val="00A16825"/>
    <w:rsid w:val="00A171AE"/>
    <w:rsid w:val="00A17286"/>
    <w:rsid w:val="00A17794"/>
    <w:rsid w:val="00A17C52"/>
    <w:rsid w:val="00A20434"/>
    <w:rsid w:val="00A207C9"/>
    <w:rsid w:val="00A21597"/>
    <w:rsid w:val="00A222D1"/>
    <w:rsid w:val="00A224C9"/>
    <w:rsid w:val="00A24B55"/>
    <w:rsid w:val="00A24C4D"/>
    <w:rsid w:val="00A251EF"/>
    <w:rsid w:val="00A2559E"/>
    <w:rsid w:val="00A256A4"/>
    <w:rsid w:val="00A2582A"/>
    <w:rsid w:val="00A260E2"/>
    <w:rsid w:val="00A26FF8"/>
    <w:rsid w:val="00A2768B"/>
    <w:rsid w:val="00A27A6E"/>
    <w:rsid w:val="00A305D0"/>
    <w:rsid w:val="00A30E51"/>
    <w:rsid w:val="00A31FA5"/>
    <w:rsid w:val="00A320B4"/>
    <w:rsid w:val="00A322FA"/>
    <w:rsid w:val="00A35648"/>
    <w:rsid w:val="00A359ED"/>
    <w:rsid w:val="00A37723"/>
    <w:rsid w:val="00A37D5D"/>
    <w:rsid w:val="00A41B39"/>
    <w:rsid w:val="00A41EE9"/>
    <w:rsid w:val="00A41FFA"/>
    <w:rsid w:val="00A42C88"/>
    <w:rsid w:val="00A42D48"/>
    <w:rsid w:val="00A433D4"/>
    <w:rsid w:val="00A434B1"/>
    <w:rsid w:val="00A43AA7"/>
    <w:rsid w:val="00A45C79"/>
    <w:rsid w:val="00A47C6C"/>
    <w:rsid w:val="00A504DF"/>
    <w:rsid w:val="00A5085A"/>
    <w:rsid w:val="00A51239"/>
    <w:rsid w:val="00A51FC5"/>
    <w:rsid w:val="00A520BD"/>
    <w:rsid w:val="00A52AF5"/>
    <w:rsid w:val="00A52E33"/>
    <w:rsid w:val="00A5327D"/>
    <w:rsid w:val="00A54162"/>
    <w:rsid w:val="00A542A2"/>
    <w:rsid w:val="00A544DD"/>
    <w:rsid w:val="00A57507"/>
    <w:rsid w:val="00A60A79"/>
    <w:rsid w:val="00A62D13"/>
    <w:rsid w:val="00A63209"/>
    <w:rsid w:val="00A64276"/>
    <w:rsid w:val="00A653B2"/>
    <w:rsid w:val="00A66515"/>
    <w:rsid w:val="00A66CF7"/>
    <w:rsid w:val="00A70834"/>
    <w:rsid w:val="00A72252"/>
    <w:rsid w:val="00A7342D"/>
    <w:rsid w:val="00A740DE"/>
    <w:rsid w:val="00A755DB"/>
    <w:rsid w:val="00A75E7E"/>
    <w:rsid w:val="00A77574"/>
    <w:rsid w:val="00A805AF"/>
    <w:rsid w:val="00A80721"/>
    <w:rsid w:val="00A80A2D"/>
    <w:rsid w:val="00A81034"/>
    <w:rsid w:val="00A81576"/>
    <w:rsid w:val="00A81C06"/>
    <w:rsid w:val="00A81D7A"/>
    <w:rsid w:val="00A82763"/>
    <w:rsid w:val="00A83615"/>
    <w:rsid w:val="00A83C44"/>
    <w:rsid w:val="00A843FE"/>
    <w:rsid w:val="00A84784"/>
    <w:rsid w:val="00A8590F"/>
    <w:rsid w:val="00A85C4F"/>
    <w:rsid w:val="00A860C6"/>
    <w:rsid w:val="00A86BC9"/>
    <w:rsid w:val="00A86FB4"/>
    <w:rsid w:val="00A9068B"/>
    <w:rsid w:val="00A90835"/>
    <w:rsid w:val="00A91E4A"/>
    <w:rsid w:val="00A93664"/>
    <w:rsid w:val="00A936E0"/>
    <w:rsid w:val="00A9463B"/>
    <w:rsid w:val="00A94698"/>
    <w:rsid w:val="00A95492"/>
    <w:rsid w:val="00A957BD"/>
    <w:rsid w:val="00A95EBA"/>
    <w:rsid w:val="00A97370"/>
    <w:rsid w:val="00A97CB9"/>
    <w:rsid w:val="00AA02FC"/>
    <w:rsid w:val="00AA0583"/>
    <w:rsid w:val="00AA08A2"/>
    <w:rsid w:val="00AA09A5"/>
    <w:rsid w:val="00AA0EE1"/>
    <w:rsid w:val="00AA145E"/>
    <w:rsid w:val="00AA1AC3"/>
    <w:rsid w:val="00AA1B65"/>
    <w:rsid w:val="00AA2D77"/>
    <w:rsid w:val="00AA3431"/>
    <w:rsid w:val="00AA4949"/>
    <w:rsid w:val="00AA72F6"/>
    <w:rsid w:val="00AA7769"/>
    <w:rsid w:val="00AA7C1D"/>
    <w:rsid w:val="00AB038E"/>
    <w:rsid w:val="00AB06E9"/>
    <w:rsid w:val="00AB18E6"/>
    <w:rsid w:val="00AB285A"/>
    <w:rsid w:val="00AB39E9"/>
    <w:rsid w:val="00AB4923"/>
    <w:rsid w:val="00AB52E0"/>
    <w:rsid w:val="00AB601D"/>
    <w:rsid w:val="00AC0A56"/>
    <w:rsid w:val="00AC19E4"/>
    <w:rsid w:val="00AC1AE0"/>
    <w:rsid w:val="00AC3604"/>
    <w:rsid w:val="00AC37D4"/>
    <w:rsid w:val="00AC5048"/>
    <w:rsid w:val="00AC6FD5"/>
    <w:rsid w:val="00AC748C"/>
    <w:rsid w:val="00AC7B5B"/>
    <w:rsid w:val="00AD198B"/>
    <w:rsid w:val="00AD3085"/>
    <w:rsid w:val="00AD3742"/>
    <w:rsid w:val="00AD3EDB"/>
    <w:rsid w:val="00AD3F26"/>
    <w:rsid w:val="00AD41FF"/>
    <w:rsid w:val="00AD602F"/>
    <w:rsid w:val="00AD761B"/>
    <w:rsid w:val="00AD7CA3"/>
    <w:rsid w:val="00AE1397"/>
    <w:rsid w:val="00AE2BAA"/>
    <w:rsid w:val="00AE36D8"/>
    <w:rsid w:val="00AE37C1"/>
    <w:rsid w:val="00AE4B60"/>
    <w:rsid w:val="00AE56A2"/>
    <w:rsid w:val="00AE6556"/>
    <w:rsid w:val="00AE6E61"/>
    <w:rsid w:val="00AE762F"/>
    <w:rsid w:val="00AE79AE"/>
    <w:rsid w:val="00AE7BEF"/>
    <w:rsid w:val="00AE7F5C"/>
    <w:rsid w:val="00AF040F"/>
    <w:rsid w:val="00AF066B"/>
    <w:rsid w:val="00AF0C28"/>
    <w:rsid w:val="00AF11E9"/>
    <w:rsid w:val="00AF3059"/>
    <w:rsid w:val="00AF399B"/>
    <w:rsid w:val="00AF3D22"/>
    <w:rsid w:val="00B02DE4"/>
    <w:rsid w:val="00B038DF"/>
    <w:rsid w:val="00B03C45"/>
    <w:rsid w:val="00B0428A"/>
    <w:rsid w:val="00B048CF"/>
    <w:rsid w:val="00B04D0A"/>
    <w:rsid w:val="00B05C3D"/>
    <w:rsid w:val="00B06179"/>
    <w:rsid w:val="00B065B5"/>
    <w:rsid w:val="00B10168"/>
    <w:rsid w:val="00B10495"/>
    <w:rsid w:val="00B10915"/>
    <w:rsid w:val="00B109E8"/>
    <w:rsid w:val="00B117F0"/>
    <w:rsid w:val="00B11988"/>
    <w:rsid w:val="00B11AB6"/>
    <w:rsid w:val="00B1284A"/>
    <w:rsid w:val="00B136F1"/>
    <w:rsid w:val="00B13707"/>
    <w:rsid w:val="00B1402B"/>
    <w:rsid w:val="00B15BDB"/>
    <w:rsid w:val="00B15D9D"/>
    <w:rsid w:val="00B167FD"/>
    <w:rsid w:val="00B1753D"/>
    <w:rsid w:val="00B2046D"/>
    <w:rsid w:val="00B205DE"/>
    <w:rsid w:val="00B2615D"/>
    <w:rsid w:val="00B26454"/>
    <w:rsid w:val="00B308D4"/>
    <w:rsid w:val="00B30E38"/>
    <w:rsid w:val="00B30E94"/>
    <w:rsid w:val="00B318C0"/>
    <w:rsid w:val="00B318C8"/>
    <w:rsid w:val="00B322A7"/>
    <w:rsid w:val="00B34668"/>
    <w:rsid w:val="00B35F2D"/>
    <w:rsid w:val="00B36666"/>
    <w:rsid w:val="00B37524"/>
    <w:rsid w:val="00B379F9"/>
    <w:rsid w:val="00B37DC8"/>
    <w:rsid w:val="00B40144"/>
    <w:rsid w:val="00B402D3"/>
    <w:rsid w:val="00B4083F"/>
    <w:rsid w:val="00B41404"/>
    <w:rsid w:val="00B41BE0"/>
    <w:rsid w:val="00B4310C"/>
    <w:rsid w:val="00B44022"/>
    <w:rsid w:val="00B4441F"/>
    <w:rsid w:val="00B46CAE"/>
    <w:rsid w:val="00B478DD"/>
    <w:rsid w:val="00B4792D"/>
    <w:rsid w:val="00B47D4E"/>
    <w:rsid w:val="00B50F8B"/>
    <w:rsid w:val="00B51FED"/>
    <w:rsid w:val="00B53229"/>
    <w:rsid w:val="00B53A97"/>
    <w:rsid w:val="00B54B4E"/>
    <w:rsid w:val="00B5554B"/>
    <w:rsid w:val="00B5684A"/>
    <w:rsid w:val="00B5716B"/>
    <w:rsid w:val="00B604B7"/>
    <w:rsid w:val="00B619DC"/>
    <w:rsid w:val="00B6270F"/>
    <w:rsid w:val="00B64F22"/>
    <w:rsid w:val="00B65EA2"/>
    <w:rsid w:val="00B662EF"/>
    <w:rsid w:val="00B66A14"/>
    <w:rsid w:val="00B6740D"/>
    <w:rsid w:val="00B6742F"/>
    <w:rsid w:val="00B67AD9"/>
    <w:rsid w:val="00B70A0A"/>
    <w:rsid w:val="00B70FAA"/>
    <w:rsid w:val="00B71117"/>
    <w:rsid w:val="00B7264E"/>
    <w:rsid w:val="00B72D4A"/>
    <w:rsid w:val="00B7309C"/>
    <w:rsid w:val="00B7340C"/>
    <w:rsid w:val="00B73F2F"/>
    <w:rsid w:val="00B76A01"/>
    <w:rsid w:val="00B76DE7"/>
    <w:rsid w:val="00B77D58"/>
    <w:rsid w:val="00B77F4A"/>
    <w:rsid w:val="00B805DF"/>
    <w:rsid w:val="00B80F31"/>
    <w:rsid w:val="00B81B49"/>
    <w:rsid w:val="00B8248C"/>
    <w:rsid w:val="00B82B16"/>
    <w:rsid w:val="00B83A59"/>
    <w:rsid w:val="00B841FA"/>
    <w:rsid w:val="00B84C12"/>
    <w:rsid w:val="00B85BBF"/>
    <w:rsid w:val="00B8657F"/>
    <w:rsid w:val="00B86ABA"/>
    <w:rsid w:val="00B86F49"/>
    <w:rsid w:val="00B910B1"/>
    <w:rsid w:val="00B924DC"/>
    <w:rsid w:val="00B92F56"/>
    <w:rsid w:val="00B943F3"/>
    <w:rsid w:val="00B94498"/>
    <w:rsid w:val="00B952CC"/>
    <w:rsid w:val="00B9620D"/>
    <w:rsid w:val="00B97DD1"/>
    <w:rsid w:val="00BA112D"/>
    <w:rsid w:val="00BA1ACE"/>
    <w:rsid w:val="00BA1EA2"/>
    <w:rsid w:val="00BA23F1"/>
    <w:rsid w:val="00BA249A"/>
    <w:rsid w:val="00BA2AEA"/>
    <w:rsid w:val="00BA2E0D"/>
    <w:rsid w:val="00BA380D"/>
    <w:rsid w:val="00BA426E"/>
    <w:rsid w:val="00BA457A"/>
    <w:rsid w:val="00BA469F"/>
    <w:rsid w:val="00BA72CF"/>
    <w:rsid w:val="00BA76A2"/>
    <w:rsid w:val="00BB157F"/>
    <w:rsid w:val="00BB18D4"/>
    <w:rsid w:val="00BB19D1"/>
    <w:rsid w:val="00BB1FCE"/>
    <w:rsid w:val="00BB357B"/>
    <w:rsid w:val="00BB3AED"/>
    <w:rsid w:val="00BB5069"/>
    <w:rsid w:val="00BC1A3B"/>
    <w:rsid w:val="00BC1F3C"/>
    <w:rsid w:val="00BC264C"/>
    <w:rsid w:val="00BC3074"/>
    <w:rsid w:val="00BC3473"/>
    <w:rsid w:val="00BC46C9"/>
    <w:rsid w:val="00BC50BE"/>
    <w:rsid w:val="00BC5372"/>
    <w:rsid w:val="00BC55A7"/>
    <w:rsid w:val="00BC5978"/>
    <w:rsid w:val="00BC66AF"/>
    <w:rsid w:val="00BC704A"/>
    <w:rsid w:val="00BC7AAF"/>
    <w:rsid w:val="00BD060A"/>
    <w:rsid w:val="00BD11B8"/>
    <w:rsid w:val="00BD11BC"/>
    <w:rsid w:val="00BD1495"/>
    <w:rsid w:val="00BD1E88"/>
    <w:rsid w:val="00BD20CB"/>
    <w:rsid w:val="00BD23E6"/>
    <w:rsid w:val="00BD3D94"/>
    <w:rsid w:val="00BD4901"/>
    <w:rsid w:val="00BD6845"/>
    <w:rsid w:val="00BD753E"/>
    <w:rsid w:val="00BE0E22"/>
    <w:rsid w:val="00BE2468"/>
    <w:rsid w:val="00BE2A48"/>
    <w:rsid w:val="00BE5374"/>
    <w:rsid w:val="00BE5863"/>
    <w:rsid w:val="00BE5905"/>
    <w:rsid w:val="00BE71CF"/>
    <w:rsid w:val="00BE7BA0"/>
    <w:rsid w:val="00BF04C5"/>
    <w:rsid w:val="00BF10DE"/>
    <w:rsid w:val="00BF1F2D"/>
    <w:rsid w:val="00BF35D3"/>
    <w:rsid w:val="00BF37FA"/>
    <w:rsid w:val="00BF6739"/>
    <w:rsid w:val="00BF7867"/>
    <w:rsid w:val="00BF7D22"/>
    <w:rsid w:val="00C00983"/>
    <w:rsid w:val="00C00CE4"/>
    <w:rsid w:val="00C014B1"/>
    <w:rsid w:val="00C02D54"/>
    <w:rsid w:val="00C0480B"/>
    <w:rsid w:val="00C04FE1"/>
    <w:rsid w:val="00C05312"/>
    <w:rsid w:val="00C0631F"/>
    <w:rsid w:val="00C07D37"/>
    <w:rsid w:val="00C10CCE"/>
    <w:rsid w:val="00C10D6A"/>
    <w:rsid w:val="00C114EA"/>
    <w:rsid w:val="00C11AD4"/>
    <w:rsid w:val="00C11FEE"/>
    <w:rsid w:val="00C126A1"/>
    <w:rsid w:val="00C13073"/>
    <w:rsid w:val="00C138FF"/>
    <w:rsid w:val="00C141C3"/>
    <w:rsid w:val="00C14848"/>
    <w:rsid w:val="00C14907"/>
    <w:rsid w:val="00C14C55"/>
    <w:rsid w:val="00C14D38"/>
    <w:rsid w:val="00C1536B"/>
    <w:rsid w:val="00C207AC"/>
    <w:rsid w:val="00C224F1"/>
    <w:rsid w:val="00C226F4"/>
    <w:rsid w:val="00C23386"/>
    <w:rsid w:val="00C23864"/>
    <w:rsid w:val="00C2391A"/>
    <w:rsid w:val="00C23CD1"/>
    <w:rsid w:val="00C24550"/>
    <w:rsid w:val="00C24B8F"/>
    <w:rsid w:val="00C25A5B"/>
    <w:rsid w:val="00C27408"/>
    <w:rsid w:val="00C27436"/>
    <w:rsid w:val="00C279BF"/>
    <w:rsid w:val="00C27F29"/>
    <w:rsid w:val="00C30214"/>
    <w:rsid w:val="00C3125A"/>
    <w:rsid w:val="00C31EF2"/>
    <w:rsid w:val="00C31FD7"/>
    <w:rsid w:val="00C34961"/>
    <w:rsid w:val="00C34AF7"/>
    <w:rsid w:val="00C35148"/>
    <w:rsid w:val="00C35C9B"/>
    <w:rsid w:val="00C35FBE"/>
    <w:rsid w:val="00C36428"/>
    <w:rsid w:val="00C3682B"/>
    <w:rsid w:val="00C37D94"/>
    <w:rsid w:val="00C406EC"/>
    <w:rsid w:val="00C41042"/>
    <w:rsid w:val="00C41069"/>
    <w:rsid w:val="00C41CF1"/>
    <w:rsid w:val="00C42565"/>
    <w:rsid w:val="00C443CE"/>
    <w:rsid w:val="00C44827"/>
    <w:rsid w:val="00C45C0E"/>
    <w:rsid w:val="00C46713"/>
    <w:rsid w:val="00C46A20"/>
    <w:rsid w:val="00C5129C"/>
    <w:rsid w:val="00C51325"/>
    <w:rsid w:val="00C53AAB"/>
    <w:rsid w:val="00C55F96"/>
    <w:rsid w:val="00C565C3"/>
    <w:rsid w:val="00C571B8"/>
    <w:rsid w:val="00C601CF"/>
    <w:rsid w:val="00C614F8"/>
    <w:rsid w:val="00C626F8"/>
    <w:rsid w:val="00C6298A"/>
    <w:rsid w:val="00C65658"/>
    <w:rsid w:val="00C657CF"/>
    <w:rsid w:val="00C66B77"/>
    <w:rsid w:val="00C67623"/>
    <w:rsid w:val="00C70016"/>
    <w:rsid w:val="00C70A70"/>
    <w:rsid w:val="00C73A3D"/>
    <w:rsid w:val="00C73C87"/>
    <w:rsid w:val="00C745B4"/>
    <w:rsid w:val="00C7463A"/>
    <w:rsid w:val="00C75322"/>
    <w:rsid w:val="00C75658"/>
    <w:rsid w:val="00C77758"/>
    <w:rsid w:val="00C77C68"/>
    <w:rsid w:val="00C77CA7"/>
    <w:rsid w:val="00C8023B"/>
    <w:rsid w:val="00C80C26"/>
    <w:rsid w:val="00C816B3"/>
    <w:rsid w:val="00C81FBA"/>
    <w:rsid w:val="00C82BAF"/>
    <w:rsid w:val="00C832F8"/>
    <w:rsid w:val="00C83386"/>
    <w:rsid w:val="00C83A86"/>
    <w:rsid w:val="00C84317"/>
    <w:rsid w:val="00C845B7"/>
    <w:rsid w:val="00C8475B"/>
    <w:rsid w:val="00C8499F"/>
    <w:rsid w:val="00C85B8A"/>
    <w:rsid w:val="00C87203"/>
    <w:rsid w:val="00C8760D"/>
    <w:rsid w:val="00C87B6E"/>
    <w:rsid w:val="00C87C31"/>
    <w:rsid w:val="00C87F30"/>
    <w:rsid w:val="00C91643"/>
    <w:rsid w:val="00C92622"/>
    <w:rsid w:val="00C93216"/>
    <w:rsid w:val="00C93F25"/>
    <w:rsid w:val="00C93FFC"/>
    <w:rsid w:val="00C96FA1"/>
    <w:rsid w:val="00C97E9C"/>
    <w:rsid w:val="00CA0518"/>
    <w:rsid w:val="00CA0950"/>
    <w:rsid w:val="00CA0C8B"/>
    <w:rsid w:val="00CA3A36"/>
    <w:rsid w:val="00CA557E"/>
    <w:rsid w:val="00CA6210"/>
    <w:rsid w:val="00CA6738"/>
    <w:rsid w:val="00CA754F"/>
    <w:rsid w:val="00CB0316"/>
    <w:rsid w:val="00CB0779"/>
    <w:rsid w:val="00CB0F64"/>
    <w:rsid w:val="00CB1A4F"/>
    <w:rsid w:val="00CB21DF"/>
    <w:rsid w:val="00CB279D"/>
    <w:rsid w:val="00CB2E85"/>
    <w:rsid w:val="00CB33C3"/>
    <w:rsid w:val="00CB3461"/>
    <w:rsid w:val="00CB39EA"/>
    <w:rsid w:val="00CB589B"/>
    <w:rsid w:val="00CB64ED"/>
    <w:rsid w:val="00CC00E5"/>
    <w:rsid w:val="00CC0327"/>
    <w:rsid w:val="00CC122F"/>
    <w:rsid w:val="00CC14F8"/>
    <w:rsid w:val="00CC1557"/>
    <w:rsid w:val="00CC4D63"/>
    <w:rsid w:val="00CC4FB9"/>
    <w:rsid w:val="00CC5237"/>
    <w:rsid w:val="00CC7590"/>
    <w:rsid w:val="00CD0C41"/>
    <w:rsid w:val="00CD12BB"/>
    <w:rsid w:val="00CD1CFD"/>
    <w:rsid w:val="00CD3187"/>
    <w:rsid w:val="00CD466F"/>
    <w:rsid w:val="00CD54BD"/>
    <w:rsid w:val="00CD6939"/>
    <w:rsid w:val="00CD6D55"/>
    <w:rsid w:val="00CE0DC4"/>
    <w:rsid w:val="00CE1450"/>
    <w:rsid w:val="00CE1A22"/>
    <w:rsid w:val="00CE1BDD"/>
    <w:rsid w:val="00CE3312"/>
    <w:rsid w:val="00CE38DA"/>
    <w:rsid w:val="00CE3F9B"/>
    <w:rsid w:val="00CE42BA"/>
    <w:rsid w:val="00CE5C34"/>
    <w:rsid w:val="00CE5CB3"/>
    <w:rsid w:val="00CE5CBD"/>
    <w:rsid w:val="00CE6FF2"/>
    <w:rsid w:val="00CE760D"/>
    <w:rsid w:val="00CE7970"/>
    <w:rsid w:val="00CF0DE4"/>
    <w:rsid w:val="00CF0FEF"/>
    <w:rsid w:val="00CF1323"/>
    <w:rsid w:val="00CF19ED"/>
    <w:rsid w:val="00CF1EF7"/>
    <w:rsid w:val="00CF2586"/>
    <w:rsid w:val="00CF29CE"/>
    <w:rsid w:val="00CF5BC3"/>
    <w:rsid w:val="00CF6848"/>
    <w:rsid w:val="00CF7366"/>
    <w:rsid w:val="00CF76B7"/>
    <w:rsid w:val="00D002C0"/>
    <w:rsid w:val="00D00BB6"/>
    <w:rsid w:val="00D012B6"/>
    <w:rsid w:val="00D0211D"/>
    <w:rsid w:val="00D02D20"/>
    <w:rsid w:val="00D031D4"/>
    <w:rsid w:val="00D03449"/>
    <w:rsid w:val="00D049A4"/>
    <w:rsid w:val="00D04EF0"/>
    <w:rsid w:val="00D05C91"/>
    <w:rsid w:val="00D06244"/>
    <w:rsid w:val="00D0758E"/>
    <w:rsid w:val="00D07B32"/>
    <w:rsid w:val="00D07DB1"/>
    <w:rsid w:val="00D1014B"/>
    <w:rsid w:val="00D106AD"/>
    <w:rsid w:val="00D114FC"/>
    <w:rsid w:val="00D12739"/>
    <w:rsid w:val="00D12F67"/>
    <w:rsid w:val="00D131D6"/>
    <w:rsid w:val="00D13C7C"/>
    <w:rsid w:val="00D15218"/>
    <w:rsid w:val="00D160B4"/>
    <w:rsid w:val="00D16266"/>
    <w:rsid w:val="00D174C5"/>
    <w:rsid w:val="00D21286"/>
    <w:rsid w:val="00D21DD7"/>
    <w:rsid w:val="00D22161"/>
    <w:rsid w:val="00D22FEC"/>
    <w:rsid w:val="00D23C70"/>
    <w:rsid w:val="00D24BD8"/>
    <w:rsid w:val="00D25474"/>
    <w:rsid w:val="00D30E87"/>
    <w:rsid w:val="00D31BFA"/>
    <w:rsid w:val="00D33069"/>
    <w:rsid w:val="00D33AA6"/>
    <w:rsid w:val="00D34303"/>
    <w:rsid w:val="00D343FF"/>
    <w:rsid w:val="00D35A7B"/>
    <w:rsid w:val="00D36159"/>
    <w:rsid w:val="00D36972"/>
    <w:rsid w:val="00D36F86"/>
    <w:rsid w:val="00D401BE"/>
    <w:rsid w:val="00D40536"/>
    <w:rsid w:val="00D40CC7"/>
    <w:rsid w:val="00D4283E"/>
    <w:rsid w:val="00D42CAB"/>
    <w:rsid w:val="00D43018"/>
    <w:rsid w:val="00D434F3"/>
    <w:rsid w:val="00D43DD6"/>
    <w:rsid w:val="00D43EF9"/>
    <w:rsid w:val="00D44775"/>
    <w:rsid w:val="00D44A06"/>
    <w:rsid w:val="00D44A86"/>
    <w:rsid w:val="00D45F24"/>
    <w:rsid w:val="00D4622B"/>
    <w:rsid w:val="00D479BD"/>
    <w:rsid w:val="00D50F06"/>
    <w:rsid w:val="00D50FC0"/>
    <w:rsid w:val="00D53059"/>
    <w:rsid w:val="00D53764"/>
    <w:rsid w:val="00D55BCF"/>
    <w:rsid w:val="00D56A8E"/>
    <w:rsid w:val="00D579BE"/>
    <w:rsid w:val="00D61136"/>
    <w:rsid w:val="00D611AA"/>
    <w:rsid w:val="00D61A44"/>
    <w:rsid w:val="00D625F8"/>
    <w:rsid w:val="00D62985"/>
    <w:rsid w:val="00D62A5B"/>
    <w:rsid w:val="00D62E4B"/>
    <w:rsid w:val="00D64487"/>
    <w:rsid w:val="00D644A2"/>
    <w:rsid w:val="00D677FF"/>
    <w:rsid w:val="00D67994"/>
    <w:rsid w:val="00D679F0"/>
    <w:rsid w:val="00D714D4"/>
    <w:rsid w:val="00D73804"/>
    <w:rsid w:val="00D74262"/>
    <w:rsid w:val="00D76D4A"/>
    <w:rsid w:val="00D77A3B"/>
    <w:rsid w:val="00D80559"/>
    <w:rsid w:val="00D80C57"/>
    <w:rsid w:val="00D81339"/>
    <w:rsid w:val="00D8148A"/>
    <w:rsid w:val="00D82A00"/>
    <w:rsid w:val="00D858DC"/>
    <w:rsid w:val="00D86B34"/>
    <w:rsid w:val="00D87142"/>
    <w:rsid w:val="00D873F2"/>
    <w:rsid w:val="00D87ABC"/>
    <w:rsid w:val="00D87EF2"/>
    <w:rsid w:val="00D9057A"/>
    <w:rsid w:val="00D909C6"/>
    <w:rsid w:val="00D90E3C"/>
    <w:rsid w:val="00D916B5"/>
    <w:rsid w:val="00D917EE"/>
    <w:rsid w:val="00D92812"/>
    <w:rsid w:val="00D935E9"/>
    <w:rsid w:val="00D95415"/>
    <w:rsid w:val="00D955D6"/>
    <w:rsid w:val="00D97526"/>
    <w:rsid w:val="00D97640"/>
    <w:rsid w:val="00D97E03"/>
    <w:rsid w:val="00DA02A9"/>
    <w:rsid w:val="00DA0C9D"/>
    <w:rsid w:val="00DA0FAA"/>
    <w:rsid w:val="00DA2154"/>
    <w:rsid w:val="00DA2D8A"/>
    <w:rsid w:val="00DA2E16"/>
    <w:rsid w:val="00DA3AB0"/>
    <w:rsid w:val="00DA4179"/>
    <w:rsid w:val="00DA4E66"/>
    <w:rsid w:val="00DA6060"/>
    <w:rsid w:val="00DA6D29"/>
    <w:rsid w:val="00DA6DB1"/>
    <w:rsid w:val="00DA7ECE"/>
    <w:rsid w:val="00DB0296"/>
    <w:rsid w:val="00DB04BD"/>
    <w:rsid w:val="00DB12DA"/>
    <w:rsid w:val="00DB1F1E"/>
    <w:rsid w:val="00DB4198"/>
    <w:rsid w:val="00DB5DB3"/>
    <w:rsid w:val="00DB6418"/>
    <w:rsid w:val="00DB7F8C"/>
    <w:rsid w:val="00DC0EEC"/>
    <w:rsid w:val="00DC2992"/>
    <w:rsid w:val="00DC33FE"/>
    <w:rsid w:val="00DC48CF"/>
    <w:rsid w:val="00DC49A6"/>
    <w:rsid w:val="00DC5884"/>
    <w:rsid w:val="00DC5F38"/>
    <w:rsid w:val="00DC5F5E"/>
    <w:rsid w:val="00DC6DB4"/>
    <w:rsid w:val="00DC7336"/>
    <w:rsid w:val="00DD0028"/>
    <w:rsid w:val="00DD0313"/>
    <w:rsid w:val="00DD0D7C"/>
    <w:rsid w:val="00DD13A7"/>
    <w:rsid w:val="00DD16EE"/>
    <w:rsid w:val="00DD2951"/>
    <w:rsid w:val="00DD3AE8"/>
    <w:rsid w:val="00DD3BD9"/>
    <w:rsid w:val="00DD3D49"/>
    <w:rsid w:val="00DD3D92"/>
    <w:rsid w:val="00DD561A"/>
    <w:rsid w:val="00DD5B64"/>
    <w:rsid w:val="00DD5F9A"/>
    <w:rsid w:val="00DD6AA5"/>
    <w:rsid w:val="00DD6F5B"/>
    <w:rsid w:val="00DD777E"/>
    <w:rsid w:val="00DD7C3A"/>
    <w:rsid w:val="00DD7C5D"/>
    <w:rsid w:val="00DD7EF3"/>
    <w:rsid w:val="00DE0C1A"/>
    <w:rsid w:val="00DE15E6"/>
    <w:rsid w:val="00DE1B4B"/>
    <w:rsid w:val="00DE1D1A"/>
    <w:rsid w:val="00DE2EF3"/>
    <w:rsid w:val="00DE3B1E"/>
    <w:rsid w:val="00DE60B7"/>
    <w:rsid w:val="00DE6B8A"/>
    <w:rsid w:val="00DE6CE3"/>
    <w:rsid w:val="00DE7849"/>
    <w:rsid w:val="00DE7DB1"/>
    <w:rsid w:val="00DF067A"/>
    <w:rsid w:val="00DF125E"/>
    <w:rsid w:val="00DF2278"/>
    <w:rsid w:val="00DF25D2"/>
    <w:rsid w:val="00DF3F60"/>
    <w:rsid w:val="00DF59BE"/>
    <w:rsid w:val="00DF5E4B"/>
    <w:rsid w:val="00DF5EE8"/>
    <w:rsid w:val="00DF620B"/>
    <w:rsid w:val="00DF66E0"/>
    <w:rsid w:val="00DF7050"/>
    <w:rsid w:val="00DF77E6"/>
    <w:rsid w:val="00DF7835"/>
    <w:rsid w:val="00DF7C0A"/>
    <w:rsid w:val="00E02484"/>
    <w:rsid w:val="00E02803"/>
    <w:rsid w:val="00E0323B"/>
    <w:rsid w:val="00E03924"/>
    <w:rsid w:val="00E03CCD"/>
    <w:rsid w:val="00E03D57"/>
    <w:rsid w:val="00E03E8B"/>
    <w:rsid w:val="00E04694"/>
    <w:rsid w:val="00E051E7"/>
    <w:rsid w:val="00E05326"/>
    <w:rsid w:val="00E05D60"/>
    <w:rsid w:val="00E063E7"/>
    <w:rsid w:val="00E06519"/>
    <w:rsid w:val="00E065D3"/>
    <w:rsid w:val="00E068B8"/>
    <w:rsid w:val="00E06F2B"/>
    <w:rsid w:val="00E07C3F"/>
    <w:rsid w:val="00E07CA1"/>
    <w:rsid w:val="00E101AF"/>
    <w:rsid w:val="00E1051F"/>
    <w:rsid w:val="00E111F9"/>
    <w:rsid w:val="00E12CE6"/>
    <w:rsid w:val="00E13324"/>
    <w:rsid w:val="00E13CEB"/>
    <w:rsid w:val="00E14331"/>
    <w:rsid w:val="00E14F85"/>
    <w:rsid w:val="00E1519B"/>
    <w:rsid w:val="00E15843"/>
    <w:rsid w:val="00E15AD1"/>
    <w:rsid w:val="00E17235"/>
    <w:rsid w:val="00E1762F"/>
    <w:rsid w:val="00E20616"/>
    <w:rsid w:val="00E20C7A"/>
    <w:rsid w:val="00E21A2B"/>
    <w:rsid w:val="00E21A54"/>
    <w:rsid w:val="00E23305"/>
    <w:rsid w:val="00E2451B"/>
    <w:rsid w:val="00E24FA9"/>
    <w:rsid w:val="00E27590"/>
    <w:rsid w:val="00E27DC2"/>
    <w:rsid w:val="00E30610"/>
    <w:rsid w:val="00E30D1E"/>
    <w:rsid w:val="00E313E9"/>
    <w:rsid w:val="00E315F6"/>
    <w:rsid w:val="00E31975"/>
    <w:rsid w:val="00E31A0B"/>
    <w:rsid w:val="00E31D66"/>
    <w:rsid w:val="00E31D99"/>
    <w:rsid w:val="00E320A9"/>
    <w:rsid w:val="00E325F5"/>
    <w:rsid w:val="00E3324D"/>
    <w:rsid w:val="00E34102"/>
    <w:rsid w:val="00E353CC"/>
    <w:rsid w:val="00E362BA"/>
    <w:rsid w:val="00E367BE"/>
    <w:rsid w:val="00E377EB"/>
    <w:rsid w:val="00E37942"/>
    <w:rsid w:val="00E37A8D"/>
    <w:rsid w:val="00E401AB"/>
    <w:rsid w:val="00E42D75"/>
    <w:rsid w:val="00E43238"/>
    <w:rsid w:val="00E43F81"/>
    <w:rsid w:val="00E44932"/>
    <w:rsid w:val="00E45CFE"/>
    <w:rsid w:val="00E46340"/>
    <w:rsid w:val="00E46D70"/>
    <w:rsid w:val="00E46FFB"/>
    <w:rsid w:val="00E51025"/>
    <w:rsid w:val="00E512B1"/>
    <w:rsid w:val="00E51509"/>
    <w:rsid w:val="00E52361"/>
    <w:rsid w:val="00E52574"/>
    <w:rsid w:val="00E5285D"/>
    <w:rsid w:val="00E536D6"/>
    <w:rsid w:val="00E53D3A"/>
    <w:rsid w:val="00E5592D"/>
    <w:rsid w:val="00E560BE"/>
    <w:rsid w:val="00E5639E"/>
    <w:rsid w:val="00E564E5"/>
    <w:rsid w:val="00E56F3A"/>
    <w:rsid w:val="00E56FB0"/>
    <w:rsid w:val="00E60069"/>
    <w:rsid w:val="00E6096C"/>
    <w:rsid w:val="00E619F4"/>
    <w:rsid w:val="00E62B49"/>
    <w:rsid w:val="00E637DA"/>
    <w:rsid w:val="00E65529"/>
    <w:rsid w:val="00E66DA2"/>
    <w:rsid w:val="00E66EBC"/>
    <w:rsid w:val="00E708B5"/>
    <w:rsid w:val="00E70F30"/>
    <w:rsid w:val="00E70FDE"/>
    <w:rsid w:val="00E710E2"/>
    <w:rsid w:val="00E71452"/>
    <w:rsid w:val="00E7155F"/>
    <w:rsid w:val="00E72FFD"/>
    <w:rsid w:val="00E74463"/>
    <w:rsid w:val="00E751E7"/>
    <w:rsid w:val="00E75726"/>
    <w:rsid w:val="00E761F6"/>
    <w:rsid w:val="00E76838"/>
    <w:rsid w:val="00E77014"/>
    <w:rsid w:val="00E770BC"/>
    <w:rsid w:val="00E77423"/>
    <w:rsid w:val="00E778D6"/>
    <w:rsid w:val="00E77C42"/>
    <w:rsid w:val="00E804C7"/>
    <w:rsid w:val="00E813C8"/>
    <w:rsid w:val="00E82500"/>
    <w:rsid w:val="00E82E95"/>
    <w:rsid w:val="00E83CA8"/>
    <w:rsid w:val="00E8603C"/>
    <w:rsid w:val="00E86059"/>
    <w:rsid w:val="00E871AB"/>
    <w:rsid w:val="00E90394"/>
    <w:rsid w:val="00E90D30"/>
    <w:rsid w:val="00E90EFE"/>
    <w:rsid w:val="00E9264A"/>
    <w:rsid w:val="00E92A9D"/>
    <w:rsid w:val="00E930AC"/>
    <w:rsid w:val="00E93290"/>
    <w:rsid w:val="00E94B65"/>
    <w:rsid w:val="00E9546E"/>
    <w:rsid w:val="00E957C0"/>
    <w:rsid w:val="00E95DE4"/>
    <w:rsid w:val="00E96760"/>
    <w:rsid w:val="00E96BCA"/>
    <w:rsid w:val="00EA020C"/>
    <w:rsid w:val="00EA05F5"/>
    <w:rsid w:val="00EA1FCA"/>
    <w:rsid w:val="00EA2B29"/>
    <w:rsid w:val="00EA2BBC"/>
    <w:rsid w:val="00EA2EC9"/>
    <w:rsid w:val="00EA3BC0"/>
    <w:rsid w:val="00EA3CF4"/>
    <w:rsid w:val="00EA59F6"/>
    <w:rsid w:val="00EA5D98"/>
    <w:rsid w:val="00EA6138"/>
    <w:rsid w:val="00EA7254"/>
    <w:rsid w:val="00EA7303"/>
    <w:rsid w:val="00EB087B"/>
    <w:rsid w:val="00EB0CA7"/>
    <w:rsid w:val="00EB2873"/>
    <w:rsid w:val="00EB4A74"/>
    <w:rsid w:val="00EB645E"/>
    <w:rsid w:val="00EB6C39"/>
    <w:rsid w:val="00EB759A"/>
    <w:rsid w:val="00EC0EA7"/>
    <w:rsid w:val="00EC1A6B"/>
    <w:rsid w:val="00EC1E5E"/>
    <w:rsid w:val="00EC2020"/>
    <w:rsid w:val="00EC317F"/>
    <w:rsid w:val="00EC374B"/>
    <w:rsid w:val="00EC3CA5"/>
    <w:rsid w:val="00EC40CF"/>
    <w:rsid w:val="00EC51F2"/>
    <w:rsid w:val="00EC5666"/>
    <w:rsid w:val="00EC6920"/>
    <w:rsid w:val="00EC69F9"/>
    <w:rsid w:val="00EC71E5"/>
    <w:rsid w:val="00EC7537"/>
    <w:rsid w:val="00ED053B"/>
    <w:rsid w:val="00ED1888"/>
    <w:rsid w:val="00ED1C3D"/>
    <w:rsid w:val="00ED202F"/>
    <w:rsid w:val="00ED219E"/>
    <w:rsid w:val="00ED2247"/>
    <w:rsid w:val="00ED2641"/>
    <w:rsid w:val="00ED2C82"/>
    <w:rsid w:val="00ED33AA"/>
    <w:rsid w:val="00ED53F1"/>
    <w:rsid w:val="00ED5423"/>
    <w:rsid w:val="00ED547D"/>
    <w:rsid w:val="00ED587E"/>
    <w:rsid w:val="00ED63FB"/>
    <w:rsid w:val="00ED6786"/>
    <w:rsid w:val="00ED6853"/>
    <w:rsid w:val="00ED6C82"/>
    <w:rsid w:val="00ED7D9B"/>
    <w:rsid w:val="00ED7DB1"/>
    <w:rsid w:val="00ED7EBC"/>
    <w:rsid w:val="00EE09A2"/>
    <w:rsid w:val="00EE19C5"/>
    <w:rsid w:val="00EE1E64"/>
    <w:rsid w:val="00EE3BDE"/>
    <w:rsid w:val="00EE4349"/>
    <w:rsid w:val="00EE45B5"/>
    <w:rsid w:val="00EE6EEF"/>
    <w:rsid w:val="00EF19E3"/>
    <w:rsid w:val="00EF31C8"/>
    <w:rsid w:val="00EF477C"/>
    <w:rsid w:val="00EF49B6"/>
    <w:rsid w:val="00EF72A7"/>
    <w:rsid w:val="00EF79EA"/>
    <w:rsid w:val="00F00BCE"/>
    <w:rsid w:val="00F01487"/>
    <w:rsid w:val="00F02751"/>
    <w:rsid w:val="00F0283B"/>
    <w:rsid w:val="00F02BDE"/>
    <w:rsid w:val="00F03D0D"/>
    <w:rsid w:val="00F066C5"/>
    <w:rsid w:val="00F06AB4"/>
    <w:rsid w:val="00F0767B"/>
    <w:rsid w:val="00F07855"/>
    <w:rsid w:val="00F11490"/>
    <w:rsid w:val="00F11901"/>
    <w:rsid w:val="00F11F32"/>
    <w:rsid w:val="00F12376"/>
    <w:rsid w:val="00F12D0B"/>
    <w:rsid w:val="00F13264"/>
    <w:rsid w:val="00F14650"/>
    <w:rsid w:val="00F14889"/>
    <w:rsid w:val="00F15591"/>
    <w:rsid w:val="00F15D8B"/>
    <w:rsid w:val="00F16209"/>
    <w:rsid w:val="00F16583"/>
    <w:rsid w:val="00F176E8"/>
    <w:rsid w:val="00F201D8"/>
    <w:rsid w:val="00F219E7"/>
    <w:rsid w:val="00F21C33"/>
    <w:rsid w:val="00F22467"/>
    <w:rsid w:val="00F23295"/>
    <w:rsid w:val="00F23F27"/>
    <w:rsid w:val="00F23FC3"/>
    <w:rsid w:val="00F24361"/>
    <w:rsid w:val="00F25351"/>
    <w:rsid w:val="00F27D45"/>
    <w:rsid w:val="00F27D54"/>
    <w:rsid w:val="00F304A5"/>
    <w:rsid w:val="00F3121B"/>
    <w:rsid w:val="00F314C8"/>
    <w:rsid w:val="00F33103"/>
    <w:rsid w:val="00F3321C"/>
    <w:rsid w:val="00F33888"/>
    <w:rsid w:val="00F3388B"/>
    <w:rsid w:val="00F33C29"/>
    <w:rsid w:val="00F357E3"/>
    <w:rsid w:val="00F364C4"/>
    <w:rsid w:val="00F415F8"/>
    <w:rsid w:val="00F41A0E"/>
    <w:rsid w:val="00F445B2"/>
    <w:rsid w:val="00F458AC"/>
    <w:rsid w:val="00F47342"/>
    <w:rsid w:val="00F47372"/>
    <w:rsid w:val="00F50024"/>
    <w:rsid w:val="00F50ABE"/>
    <w:rsid w:val="00F51AD1"/>
    <w:rsid w:val="00F530E4"/>
    <w:rsid w:val="00F53166"/>
    <w:rsid w:val="00F541A3"/>
    <w:rsid w:val="00F55F3D"/>
    <w:rsid w:val="00F576F4"/>
    <w:rsid w:val="00F57C33"/>
    <w:rsid w:val="00F60093"/>
    <w:rsid w:val="00F600DE"/>
    <w:rsid w:val="00F60A99"/>
    <w:rsid w:val="00F6136C"/>
    <w:rsid w:val="00F62102"/>
    <w:rsid w:val="00F62947"/>
    <w:rsid w:val="00F643A2"/>
    <w:rsid w:val="00F647A6"/>
    <w:rsid w:val="00F6593E"/>
    <w:rsid w:val="00F65B28"/>
    <w:rsid w:val="00F6742C"/>
    <w:rsid w:val="00F7043D"/>
    <w:rsid w:val="00F70EB5"/>
    <w:rsid w:val="00F71024"/>
    <w:rsid w:val="00F71164"/>
    <w:rsid w:val="00F71261"/>
    <w:rsid w:val="00F71432"/>
    <w:rsid w:val="00F716B4"/>
    <w:rsid w:val="00F721EA"/>
    <w:rsid w:val="00F728A2"/>
    <w:rsid w:val="00F729D4"/>
    <w:rsid w:val="00F72EB3"/>
    <w:rsid w:val="00F737E6"/>
    <w:rsid w:val="00F73FF5"/>
    <w:rsid w:val="00F74959"/>
    <w:rsid w:val="00F74EDC"/>
    <w:rsid w:val="00F75271"/>
    <w:rsid w:val="00F758FA"/>
    <w:rsid w:val="00F765B6"/>
    <w:rsid w:val="00F768A4"/>
    <w:rsid w:val="00F800C0"/>
    <w:rsid w:val="00F8117D"/>
    <w:rsid w:val="00F81EA5"/>
    <w:rsid w:val="00F83B4F"/>
    <w:rsid w:val="00F861AD"/>
    <w:rsid w:val="00F87B96"/>
    <w:rsid w:val="00F87E38"/>
    <w:rsid w:val="00F90B9C"/>
    <w:rsid w:val="00F92C33"/>
    <w:rsid w:val="00F935C8"/>
    <w:rsid w:val="00F9412D"/>
    <w:rsid w:val="00F94152"/>
    <w:rsid w:val="00F94584"/>
    <w:rsid w:val="00F947A6"/>
    <w:rsid w:val="00F94DD8"/>
    <w:rsid w:val="00F95A3A"/>
    <w:rsid w:val="00F96E25"/>
    <w:rsid w:val="00F9709C"/>
    <w:rsid w:val="00F97614"/>
    <w:rsid w:val="00FA11B2"/>
    <w:rsid w:val="00FA15F5"/>
    <w:rsid w:val="00FA2D66"/>
    <w:rsid w:val="00FA2F1A"/>
    <w:rsid w:val="00FA394F"/>
    <w:rsid w:val="00FA4D32"/>
    <w:rsid w:val="00FA55BD"/>
    <w:rsid w:val="00FA592F"/>
    <w:rsid w:val="00FA6452"/>
    <w:rsid w:val="00FB0273"/>
    <w:rsid w:val="00FB0686"/>
    <w:rsid w:val="00FB0730"/>
    <w:rsid w:val="00FB1216"/>
    <w:rsid w:val="00FB19BD"/>
    <w:rsid w:val="00FB1B50"/>
    <w:rsid w:val="00FB1DBC"/>
    <w:rsid w:val="00FB2E09"/>
    <w:rsid w:val="00FB36F8"/>
    <w:rsid w:val="00FB3B92"/>
    <w:rsid w:val="00FB3BBA"/>
    <w:rsid w:val="00FB44B4"/>
    <w:rsid w:val="00FB5DBB"/>
    <w:rsid w:val="00FB67C1"/>
    <w:rsid w:val="00FB682A"/>
    <w:rsid w:val="00FC229A"/>
    <w:rsid w:val="00FC2861"/>
    <w:rsid w:val="00FC2DCA"/>
    <w:rsid w:val="00FC377F"/>
    <w:rsid w:val="00FC41C3"/>
    <w:rsid w:val="00FC45CC"/>
    <w:rsid w:val="00FC46D7"/>
    <w:rsid w:val="00FC4B5F"/>
    <w:rsid w:val="00FC4C99"/>
    <w:rsid w:val="00FC7038"/>
    <w:rsid w:val="00FC7AC1"/>
    <w:rsid w:val="00FD1584"/>
    <w:rsid w:val="00FD1D87"/>
    <w:rsid w:val="00FD33B9"/>
    <w:rsid w:val="00FD4707"/>
    <w:rsid w:val="00FD500C"/>
    <w:rsid w:val="00FD7CBF"/>
    <w:rsid w:val="00FE0B0B"/>
    <w:rsid w:val="00FE1845"/>
    <w:rsid w:val="00FE2B4B"/>
    <w:rsid w:val="00FE2DF1"/>
    <w:rsid w:val="00FE2E2A"/>
    <w:rsid w:val="00FE3ED4"/>
    <w:rsid w:val="00FE78E1"/>
    <w:rsid w:val="00FF1434"/>
    <w:rsid w:val="00FF25DE"/>
    <w:rsid w:val="00FF38D5"/>
    <w:rsid w:val="00FF5354"/>
    <w:rsid w:val="00FF573E"/>
    <w:rsid w:val="00FF62DA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36" type="connector" idref="#_x0000_s1047"/>
        <o:r id="V:Rule37" type="connector" idref="#_x0000_s1036"/>
        <o:r id="V:Rule38" type="connector" idref="#_x0000_s1073"/>
        <o:r id="V:Rule39" type="connector" idref="#_x0000_s1039"/>
        <o:r id="V:Rule40" type="connector" idref="#_x0000_s1042"/>
        <o:r id="V:Rule41" type="connector" idref="#_x0000_s1053"/>
        <o:r id="V:Rule42" type="connector" idref="#_x0000_s1041"/>
        <o:r id="V:Rule43" type="connector" idref="#_x0000_s1040"/>
        <o:r id="V:Rule44" type="connector" idref="#_x0000_s1072"/>
        <o:r id="V:Rule45" type="connector" idref="#_x0000_s1048"/>
        <o:r id="V:Rule46" type="connector" idref="#_x0000_s1054"/>
        <o:r id="V:Rule47" type="connector" idref="#_x0000_s1069"/>
        <o:r id="V:Rule48" type="connector" idref="#_x0000_s1043"/>
        <o:r id="V:Rule49" type="connector" idref="#_x0000_s1052"/>
        <o:r id="V:Rule50" type="connector" idref="#_x0000_s1030"/>
        <o:r id="V:Rule51" type="connector" idref="#_x0000_s1061"/>
        <o:r id="V:Rule52" type="connector" idref="#_x0000_s1062"/>
        <o:r id="V:Rule53" type="connector" idref="#_x0000_s1051"/>
        <o:r id="V:Rule54" type="connector" idref="#_x0000_s1091"/>
        <o:r id="V:Rule55" type="connector" idref="#_x0000_s1067"/>
        <o:r id="V:Rule56" type="connector" idref="#_x0000_s1064"/>
        <o:r id="V:Rule57" type="connector" idref="#_x0000_s1058"/>
        <o:r id="V:Rule58" type="connector" idref="#_x0000_s1050"/>
        <o:r id="V:Rule59" type="connector" idref="#_x0000_s1071"/>
        <o:r id="V:Rule60" type="connector" idref="#_x0000_s1055"/>
        <o:r id="V:Rule61" type="connector" idref="#_x0000_s1068"/>
        <o:r id="V:Rule62" type="connector" idref="#_x0000_s1090"/>
        <o:r id="V:Rule63" type="connector" idref="#_x0000_s1049"/>
        <o:r id="V:Rule64" type="connector" idref="#_x0000_s1034"/>
        <o:r id="V:Rule65" type="connector" idref="#_x0000_s1066"/>
        <o:r id="V:Rule66" type="connector" idref="#_x0000_s1037"/>
        <o:r id="V:Rule67" type="connector" idref="#_x0000_s1059"/>
        <o:r id="V:Rule68" type="connector" idref="#_x0000_s1033"/>
        <o:r id="V:Rule69" type="connector" idref="#_x0000_s1074"/>
        <o:r id="V:Rule7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6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21A4"/>
  </w:style>
  <w:style w:type="paragraph" w:styleId="Pieddepage">
    <w:name w:val="footer"/>
    <w:basedOn w:val="Normal"/>
    <w:link w:val="PieddepageCar"/>
    <w:uiPriority w:val="99"/>
    <w:unhideWhenUsed/>
    <w:rsid w:val="0016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1A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21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21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21A4"/>
    <w:rPr>
      <w:vertAlign w:val="superscript"/>
    </w:rPr>
  </w:style>
  <w:style w:type="table" w:styleId="Grilledutableau">
    <w:name w:val="Table Grid"/>
    <w:basedOn w:val="TableauNormal"/>
    <w:uiPriority w:val="59"/>
    <w:rsid w:val="00352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96C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5E2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4B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233E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A171A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171A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171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1999-1AAB-478A-B5C6-7E7E3088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12088</TotalTime>
  <Pages>55</Pages>
  <Words>8368</Words>
  <Characters>46025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moi</cp:lastModifiedBy>
  <cp:revision>1528</cp:revision>
  <cp:lastPrinted>2021-01-22T14:08:00Z</cp:lastPrinted>
  <dcterms:created xsi:type="dcterms:W3CDTF">2013-12-23T10:33:00Z</dcterms:created>
  <dcterms:modified xsi:type="dcterms:W3CDTF">2021-11-05T15:08:00Z</dcterms:modified>
</cp:coreProperties>
</file>