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FE" w:rsidRDefault="005B5DFE" w:rsidP="0013177B">
      <w:pPr>
        <w:bidi/>
        <w:rPr>
          <w:rFonts w:ascii="Hacen Sahafa" w:hAnsi="Hacen Sahafa" w:cs="Hacen Sahafa" w:hint="cs"/>
          <w:b/>
          <w:bCs/>
          <w:sz w:val="40"/>
          <w:szCs w:val="40"/>
          <w:rtl/>
        </w:rPr>
      </w:pPr>
      <w:r w:rsidRPr="00D1231B">
        <w:rPr>
          <w:rFonts w:ascii="Hacen Sahafa" w:hAnsi="Hacen Sahafa" w:cs="Hacen Sahafa"/>
          <w:b/>
          <w:bCs/>
          <w:noProof/>
          <w:sz w:val="40"/>
          <w:szCs w:val="4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65BA0" wp14:editId="7795D613">
                <wp:simplePos x="0" y="0"/>
                <wp:positionH relativeFrom="column">
                  <wp:posOffset>-629285</wp:posOffset>
                </wp:positionH>
                <wp:positionV relativeFrom="paragraph">
                  <wp:posOffset>207010</wp:posOffset>
                </wp:positionV>
                <wp:extent cx="2296160" cy="468630"/>
                <wp:effectExtent l="0" t="0" r="27940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16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31B" w:rsidRPr="00232C9A" w:rsidRDefault="00D1231B" w:rsidP="00D1231B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2C9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أستاذ المقياس: </w:t>
                            </w:r>
                            <w:proofErr w:type="spellStart"/>
                            <w:r w:rsidRPr="00232C9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د.فؤاد</w:t>
                            </w:r>
                            <w:proofErr w:type="spellEnd"/>
                            <w:r w:rsidRPr="00232C9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بن ح</w:t>
                            </w:r>
                            <w:r w:rsidR="00232C9A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232C9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دو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49.55pt;margin-top:16.3pt;width:180.8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">
                <v:textbox>
                  <w:txbxContent>
                    <w:p w:rsidR="00D1231B" w:rsidRPr="00232C9A" w:rsidRDefault="00D1231B" w:rsidP="00D1231B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</w:rPr>
                      </w:pPr>
                      <w:r w:rsidRPr="00232C9A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أستاذ المقياس: </w:t>
                      </w:r>
                      <w:proofErr w:type="spellStart"/>
                      <w:r w:rsidRPr="00232C9A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د.فؤاد</w:t>
                      </w:r>
                      <w:proofErr w:type="spellEnd"/>
                      <w:r w:rsidRPr="00232C9A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بن ح</w:t>
                      </w:r>
                      <w:r w:rsidR="00232C9A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ــ</w:t>
                      </w:r>
                      <w:r w:rsidRPr="00232C9A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دو </w:t>
                      </w:r>
                    </w:p>
                  </w:txbxContent>
                </v:textbox>
              </v:rect>
            </w:pict>
          </mc:Fallback>
        </mc:AlternateContent>
      </w:r>
      <w:r w:rsidR="00512850" w:rsidRPr="00D1231B">
        <w:rPr>
          <w:rFonts w:ascii="Hacen Sahafa" w:hAnsi="Hacen Sahafa" w:cs="Hacen Sahafa"/>
          <w:b/>
          <w:bCs/>
          <w:noProof/>
          <w:sz w:val="40"/>
          <w:szCs w:val="4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753E6" wp14:editId="10CA6F8E">
                <wp:simplePos x="0" y="0"/>
                <wp:positionH relativeFrom="column">
                  <wp:posOffset>7840463</wp:posOffset>
                </wp:positionH>
                <wp:positionV relativeFrom="paragraph">
                  <wp:posOffset>207364</wp:posOffset>
                </wp:positionV>
                <wp:extent cx="1805940" cy="468630"/>
                <wp:effectExtent l="0" t="0" r="2286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31B" w:rsidRPr="00A3549C" w:rsidRDefault="00D1231B" w:rsidP="00D1231B">
                            <w:pPr>
                              <w:bidi/>
                              <w:jc w:val="center"/>
                              <w:rPr>
                                <w:rFonts w:ascii="Hacen Sahafa" w:hAnsi="Hacen Sahafa" w:cs="Hacen Sahaf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549C">
                              <w:rPr>
                                <w:rFonts w:ascii="Hacen Sahafa" w:hAnsi="Hacen Sahafa" w:cs="Hacen Sahaf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الملحق رقم: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617.35pt;margin-top:16.35pt;width:142.2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">
                <v:textbox>
                  <w:txbxContent>
                    <w:p w:rsidR="00D1231B" w:rsidRPr="00A3549C" w:rsidRDefault="00D1231B" w:rsidP="00D1231B">
                      <w:pPr>
                        <w:bidi/>
                        <w:jc w:val="center"/>
                        <w:rPr>
                          <w:rFonts w:ascii="Hacen Sahafa" w:hAnsi="Hacen Sahafa" w:cs="Hacen Sahafa"/>
                          <w:b/>
                          <w:bCs/>
                          <w:sz w:val="36"/>
                          <w:szCs w:val="36"/>
                        </w:rPr>
                      </w:pPr>
                      <w:r w:rsidRPr="00A3549C">
                        <w:rPr>
                          <w:rFonts w:ascii="Hacen Sahafa" w:hAnsi="Hacen Sahafa" w:cs="Hacen Sahafa"/>
                          <w:b/>
                          <w:bCs/>
                          <w:sz w:val="36"/>
                          <w:szCs w:val="36"/>
                          <w:rtl/>
                        </w:rPr>
                        <w:t>الملحق رقم: 01</w:t>
                      </w:r>
                    </w:p>
                  </w:txbxContent>
                </v:textbox>
              </v:rect>
            </w:pict>
          </mc:Fallback>
        </mc:AlternateContent>
      </w:r>
      <w:r w:rsidR="0013177B">
        <w:rPr>
          <w:rFonts w:ascii="Hacen Sahafa" w:hAnsi="Hacen Sahafa" w:cs="Hacen Sahafa"/>
          <w:b/>
          <w:bCs/>
          <w:sz w:val="40"/>
          <w:szCs w:val="40"/>
          <w:u w:val="single"/>
        </w:rPr>
        <w:t xml:space="preserve"> </w:t>
      </w:r>
      <w:r w:rsidR="0013177B" w:rsidRPr="00512850">
        <w:rPr>
          <w:rFonts w:ascii="Hacen Sahafa" w:hAnsi="Hacen Sahafa" w:cs="Hacen Sahafa"/>
          <w:b/>
          <w:bCs/>
          <w:sz w:val="40"/>
          <w:szCs w:val="40"/>
        </w:rPr>
        <w:t xml:space="preserve"> </w:t>
      </w:r>
    </w:p>
    <w:p w:rsidR="005B5DFE" w:rsidRPr="005B5DFE" w:rsidRDefault="0013177B" w:rsidP="005B5DFE">
      <w:pPr>
        <w:bidi/>
        <w:rPr>
          <w:rFonts w:ascii="Hacen Sahafa" w:hAnsi="Hacen Sahafa" w:cs="Hacen Sahafa"/>
          <w:b/>
          <w:bCs/>
          <w:sz w:val="40"/>
          <w:szCs w:val="40"/>
          <w:u w:val="single"/>
        </w:rPr>
      </w:pPr>
      <w:r w:rsidRPr="00512850">
        <w:rPr>
          <w:rFonts w:ascii="Hacen Sahafa" w:hAnsi="Hacen Sahafa" w:cs="Hacen Sahafa"/>
          <w:b/>
          <w:bCs/>
          <w:sz w:val="40"/>
          <w:szCs w:val="40"/>
        </w:rPr>
        <w:t xml:space="preserve">    </w:t>
      </w:r>
      <w:r w:rsidR="005B5DFE">
        <w:rPr>
          <w:rFonts w:ascii="Hacen Sahafa" w:hAnsi="Hacen Sahafa" w:cs="Hacen Sahafa" w:hint="cs"/>
          <w:b/>
          <w:bCs/>
          <w:sz w:val="40"/>
          <w:szCs w:val="40"/>
          <w:rtl/>
        </w:rPr>
        <w:t xml:space="preserve">    </w:t>
      </w:r>
      <w:r w:rsidRPr="00512850">
        <w:rPr>
          <w:rFonts w:ascii="Hacen Sahafa" w:hAnsi="Hacen Sahafa" w:cs="Hacen Sahafa"/>
          <w:b/>
          <w:bCs/>
          <w:sz w:val="40"/>
          <w:szCs w:val="40"/>
        </w:rPr>
        <w:t xml:space="preserve">                     </w:t>
      </w:r>
      <w:r w:rsidR="00D1231B" w:rsidRPr="00D1231B">
        <w:rPr>
          <w:rFonts w:ascii="Hacen Sahafa" w:hAnsi="Hacen Sahafa" w:cs="Hacen Sahafa"/>
          <w:b/>
          <w:bCs/>
          <w:sz w:val="40"/>
          <w:szCs w:val="40"/>
          <w:u w:val="single"/>
          <w:rtl/>
        </w:rPr>
        <w:t>مؤشرات التوازنات المالية وفق  منظور</w:t>
      </w:r>
      <w:r w:rsidR="00A3549C">
        <w:rPr>
          <w:rFonts w:ascii="Hacen Sahafa" w:hAnsi="Hacen Sahafa" w:cs="Hacen Sahafa" w:hint="cs"/>
          <w:b/>
          <w:bCs/>
          <w:sz w:val="40"/>
          <w:szCs w:val="40"/>
          <w:u w:val="single"/>
          <w:rtl/>
        </w:rPr>
        <w:t>:</w:t>
      </w:r>
      <w:r w:rsidR="00D1231B" w:rsidRPr="00D1231B">
        <w:rPr>
          <w:rFonts w:ascii="Hacen Sahafa" w:hAnsi="Hacen Sahafa" w:cs="Hacen Sahafa"/>
          <w:b/>
          <w:bCs/>
          <w:sz w:val="40"/>
          <w:szCs w:val="40"/>
          <w:u w:val="single"/>
          <w:rtl/>
        </w:rPr>
        <w:t xml:space="preserve"> </w:t>
      </w:r>
      <w:r w:rsidR="00D1231B" w:rsidRPr="00232C9A">
        <w:rPr>
          <w:rFonts w:ascii="Hacen Sahafa" w:hAnsi="Hacen Sahafa" w:cs="Hacen Sahafa"/>
          <w:b/>
          <w:bCs/>
          <w:sz w:val="40"/>
          <w:szCs w:val="40"/>
          <w:u w:val="single"/>
          <w:rtl/>
        </w:rPr>
        <w:t>سيولة/ استحقاق</w:t>
      </w:r>
    </w:p>
    <w:tbl>
      <w:tblPr>
        <w:tblStyle w:val="Grilledutableau"/>
        <w:bidiVisual/>
        <w:tblW w:w="16585" w:type="dxa"/>
        <w:tblInd w:w="-1197" w:type="dxa"/>
        <w:tblLook w:val="04A0" w:firstRow="1" w:lastRow="0" w:firstColumn="1" w:lastColumn="0" w:noHBand="0" w:noVBand="1"/>
      </w:tblPr>
      <w:tblGrid>
        <w:gridCol w:w="3118"/>
        <w:gridCol w:w="6521"/>
        <w:gridCol w:w="6946"/>
      </w:tblGrid>
      <w:tr w:rsidR="00D1231B" w:rsidTr="005B5DFE">
        <w:tc>
          <w:tcPr>
            <w:tcW w:w="3118" w:type="dxa"/>
            <w:shd w:val="clear" w:color="auto" w:fill="F2F2F2" w:themeFill="background1" w:themeFillShade="F2"/>
          </w:tcPr>
          <w:p w:rsidR="00D1231B" w:rsidRPr="005B5DFE" w:rsidRDefault="00D1231B" w:rsidP="009A44C0">
            <w:pPr>
              <w:bidi/>
              <w:jc w:val="center"/>
              <w:rPr>
                <w:rFonts w:ascii="Hacen Sahafa" w:hAnsi="Hacen Sahafa" w:cs="Hacen Sahafa"/>
                <w:b/>
                <w:bCs/>
                <w:sz w:val="28"/>
                <w:szCs w:val="28"/>
                <w:rtl/>
              </w:rPr>
            </w:pPr>
            <w:r w:rsidRPr="005B5DFE">
              <w:rPr>
                <w:rFonts w:ascii="Hacen Sahafa" w:hAnsi="Hacen Sahafa" w:cs="Hacen Sahafa"/>
                <w:b/>
                <w:bCs/>
                <w:sz w:val="28"/>
                <w:szCs w:val="28"/>
                <w:rtl/>
              </w:rPr>
              <w:t xml:space="preserve">  رأس المال  العامل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:rsidR="00D1231B" w:rsidRPr="005B5DFE" w:rsidRDefault="00D1231B" w:rsidP="009A44C0">
            <w:pPr>
              <w:bidi/>
              <w:jc w:val="center"/>
              <w:rPr>
                <w:rFonts w:ascii="Hacen Sahafa" w:hAnsi="Hacen Sahafa" w:cs="Hacen Sahafa"/>
                <w:b/>
                <w:bCs/>
                <w:sz w:val="28"/>
                <w:szCs w:val="28"/>
                <w:rtl/>
              </w:rPr>
            </w:pPr>
            <w:proofErr w:type="gramStart"/>
            <w:r w:rsidRPr="005B5DFE">
              <w:rPr>
                <w:rFonts w:ascii="Hacen Sahafa" w:hAnsi="Hacen Sahafa" w:cs="Hacen Sahafa"/>
                <w:b/>
                <w:bCs/>
                <w:sz w:val="28"/>
                <w:szCs w:val="28"/>
                <w:rtl/>
              </w:rPr>
              <w:t>طريقة</w:t>
            </w:r>
            <w:proofErr w:type="gramEnd"/>
            <w:r w:rsidRPr="005B5DFE">
              <w:rPr>
                <w:rFonts w:ascii="Hacen Sahafa" w:hAnsi="Hacen Sahafa" w:cs="Hacen Sahafa"/>
                <w:b/>
                <w:bCs/>
                <w:sz w:val="28"/>
                <w:szCs w:val="28"/>
                <w:rtl/>
              </w:rPr>
              <w:t xml:space="preserve"> حسابه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D1231B" w:rsidRPr="005B5DFE" w:rsidRDefault="00232C9A" w:rsidP="009A44C0">
            <w:pPr>
              <w:bidi/>
              <w:jc w:val="center"/>
              <w:rPr>
                <w:rFonts w:ascii="Hacen Sahafa" w:hAnsi="Hacen Sahafa" w:cs="Hacen Sahafa"/>
                <w:b/>
                <w:bCs/>
                <w:sz w:val="28"/>
                <w:szCs w:val="28"/>
                <w:rtl/>
              </w:rPr>
            </w:pPr>
            <w:r w:rsidRPr="005B5DFE">
              <w:rPr>
                <w:rFonts w:ascii="Hacen Sahafa" w:hAnsi="Hacen Sahafa" w:cs="Hacen Sahafa" w:hint="cs"/>
                <w:b/>
                <w:bCs/>
                <w:sz w:val="28"/>
                <w:szCs w:val="28"/>
                <w:rtl/>
              </w:rPr>
              <w:t xml:space="preserve">تعريفه </w:t>
            </w:r>
            <w:proofErr w:type="gramStart"/>
            <w:r w:rsidRPr="005B5DFE">
              <w:rPr>
                <w:rFonts w:ascii="Hacen Sahafa" w:hAnsi="Hacen Sahafa" w:cs="Hacen Sahafa" w:hint="cs"/>
                <w:b/>
                <w:bCs/>
                <w:sz w:val="28"/>
                <w:szCs w:val="28"/>
                <w:rtl/>
              </w:rPr>
              <w:t>وطريقة</w:t>
            </w:r>
            <w:proofErr w:type="gramEnd"/>
            <w:r w:rsidR="00D1231B" w:rsidRPr="005B5DFE">
              <w:rPr>
                <w:rFonts w:ascii="Hacen Sahafa" w:hAnsi="Hacen Sahafa" w:cs="Hacen Sahafa"/>
                <w:b/>
                <w:bCs/>
                <w:sz w:val="28"/>
                <w:szCs w:val="28"/>
                <w:rtl/>
              </w:rPr>
              <w:t xml:space="preserve"> تحليله</w:t>
            </w:r>
          </w:p>
        </w:tc>
      </w:tr>
      <w:tr w:rsidR="00D1231B" w:rsidTr="005B5DFE">
        <w:tc>
          <w:tcPr>
            <w:tcW w:w="3118" w:type="dxa"/>
            <w:vAlign w:val="center"/>
          </w:tcPr>
          <w:p w:rsidR="00D1231B" w:rsidRPr="00CA0C34" w:rsidRDefault="00D1231B" w:rsidP="005B5DFE">
            <w:pPr>
              <w:pStyle w:val="Titre3"/>
              <w:shd w:val="clear" w:color="auto" w:fill="FFFFFF"/>
              <w:bidi/>
              <w:spacing w:before="0" w:beforeAutospacing="0" w:after="144" w:afterAutospacing="0"/>
              <w:outlineLvl w:val="2"/>
              <w:rPr>
                <w:rFonts w:ascii="Helvetica" w:hAnsi="Helvetica"/>
                <w:color w:val="0A2880"/>
                <w:sz w:val="26"/>
                <w:szCs w:val="26"/>
              </w:rPr>
            </w:pPr>
            <w:r w:rsidRPr="00CA0C34">
              <w:rPr>
                <w:rFonts w:cs="Traditional Arabic" w:hint="cs"/>
                <w:sz w:val="26"/>
                <w:szCs w:val="26"/>
                <w:rtl/>
              </w:rPr>
              <w:t>رأس المال  العامل</w:t>
            </w:r>
            <w:r w:rsidRPr="00CA0C34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="005B5DFE">
              <w:rPr>
                <w:rFonts w:asciiTheme="majorBidi" w:hAnsiTheme="majorBidi" w:cstheme="majorBidi"/>
                <w:sz w:val="26"/>
                <w:szCs w:val="26"/>
              </w:rPr>
              <w:t>(</w:t>
            </w:r>
            <w:r w:rsidRPr="00CA0C34">
              <w:rPr>
                <w:rFonts w:asciiTheme="majorBidi" w:hAnsiTheme="majorBidi" w:cstheme="majorBidi"/>
                <w:sz w:val="26"/>
                <w:szCs w:val="26"/>
              </w:rPr>
              <w:t> F.R</w:t>
            </w:r>
            <w:r w:rsidR="005B5DFE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)</w:t>
            </w:r>
          </w:p>
          <w:p w:rsidR="00D1231B" w:rsidRDefault="0013177B" w:rsidP="009A44C0">
            <w:pPr>
              <w:bidi/>
              <w:rPr>
                <w:rFonts w:cs="Traditional Arabic" w:hint="cs"/>
                <w:b/>
                <w:bCs/>
                <w:sz w:val="26"/>
                <w:szCs w:val="26"/>
                <w:rtl/>
              </w:rPr>
            </w:pPr>
            <w:r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>وهو نفسه</w:t>
            </w:r>
            <w:r w:rsidR="00D1231B"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رأس </w:t>
            </w:r>
            <w:r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المال </w:t>
            </w:r>
            <w:proofErr w:type="gramStart"/>
            <w:r w:rsidR="005B5DFE"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العامل</w:t>
            </w:r>
            <w:proofErr w:type="gramEnd"/>
            <w:r w:rsidR="005B5DFE"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الصافي</w:t>
            </w:r>
          </w:p>
          <w:p w:rsidR="005B5DFE" w:rsidRPr="00CA0C34" w:rsidRDefault="005B5DFE" w:rsidP="005B5DFE">
            <w:pPr>
              <w:bidi/>
              <w:rPr>
                <w:rFonts w:cs="Traditional Arabic"/>
                <w:b/>
                <w:bCs/>
                <w:sz w:val="26"/>
                <w:szCs w:val="26"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5B5DF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FRNG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D1231B" w:rsidRPr="00CA0C34" w:rsidRDefault="00D1231B" w:rsidP="009A44C0">
            <w:pPr>
              <w:bidi/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</w:pP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من أعلى الميزانية = 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ال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موارد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الدائمة</w:t>
            </w:r>
            <w:r w:rsidR="00A60A89"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(</w:t>
            </w:r>
            <w:r w:rsidR="00B42857"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حقوق الملكية+ </w:t>
            </w:r>
            <w:proofErr w:type="spellStart"/>
            <w:r w:rsidR="00B42857"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د.ط</w:t>
            </w:r>
            <w:proofErr w:type="spellEnd"/>
            <w:r w:rsidR="00B42857"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و م .أ</w:t>
            </w:r>
            <w:r w:rsidR="00A60A89"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)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-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الأصول </w:t>
            </w:r>
            <w:proofErr w:type="gramStart"/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غير</w:t>
            </w:r>
            <w:proofErr w:type="gramEnd"/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جارية</w:t>
            </w:r>
          </w:p>
          <w:p w:rsidR="00D1231B" w:rsidRPr="00CA0C34" w:rsidRDefault="00D1231B" w:rsidP="009A44C0">
            <w:pPr>
              <w:bidi/>
              <w:rPr>
                <w:rFonts w:cs="Traditional Arabic"/>
                <w:sz w:val="26"/>
                <w:szCs w:val="26"/>
                <w:rtl/>
              </w:rPr>
            </w:pP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من أسفل الميزانية= 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الأصول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جارية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–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خصوم جارية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CA0C34">
              <w:rPr>
                <w:rFonts w:ascii="Verdana" w:hAnsi="Verdana" w:cs="Traditional Arabic" w:hint="cs"/>
                <w:sz w:val="26"/>
                <w:szCs w:val="26"/>
                <w:shd w:val="clear" w:color="auto" w:fill="FFFFFF" w:themeFill="background1"/>
                <w:rtl/>
              </w:rPr>
              <w:t>(</w:t>
            </w:r>
            <w:proofErr w:type="spellStart"/>
            <w:r w:rsidRPr="00CA0C34">
              <w:rPr>
                <w:rFonts w:ascii="Verdana" w:hAnsi="Verdana" w:cs="Traditional Arabic" w:hint="cs"/>
                <w:sz w:val="26"/>
                <w:szCs w:val="26"/>
                <w:shd w:val="clear" w:color="auto" w:fill="FFFFFF" w:themeFill="background1"/>
                <w:rtl/>
              </w:rPr>
              <w:t>د.ق.أ</w:t>
            </w:r>
            <w:proofErr w:type="spellEnd"/>
            <w:r w:rsidRPr="00CA0C34">
              <w:rPr>
                <w:rFonts w:ascii="Verdana" w:hAnsi="Verdana" w:cs="Traditional Arabic" w:hint="cs"/>
                <w:sz w:val="26"/>
                <w:szCs w:val="26"/>
                <w:shd w:val="clear" w:color="auto" w:fill="FFFFFF" w:themeFill="background1"/>
                <w:rtl/>
              </w:rPr>
              <w:t>)</w:t>
            </w:r>
          </w:p>
        </w:tc>
        <w:tc>
          <w:tcPr>
            <w:tcW w:w="6946" w:type="dxa"/>
          </w:tcPr>
          <w:p w:rsidR="00D1231B" w:rsidRPr="00CA0C34" w:rsidRDefault="00D1231B" w:rsidP="00CA0C34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Traditional Arabic"/>
                <w:sz w:val="26"/>
                <w:szCs w:val="26"/>
                <w:u w:val="single"/>
                <w:rtl/>
              </w:rPr>
            </w:pPr>
            <w:r w:rsidRPr="00CA0C34">
              <w:rPr>
                <w:rFonts w:asciiTheme="majorBidi" w:hAnsiTheme="majorBidi" w:cs="Traditional Arabic" w:hint="cs"/>
                <w:b/>
                <w:bCs/>
                <w:sz w:val="26"/>
                <w:szCs w:val="26"/>
                <w:u w:val="single"/>
                <w:rtl/>
              </w:rPr>
              <w:t>رأس المال العامل:</w:t>
            </w:r>
            <w:r w:rsidRPr="00CA0C34">
              <w:rPr>
                <w:rFonts w:asciiTheme="majorBidi" w:hAnsiTheme="majorBidi" w:cs="Traditional Arabic" w:hint="cs"/>
                <w:sz w:val="26"/>
                <w:szCs w:val="26"/>
                <w:u w:val="single"/>
                <w:rtl/>
              </w:rPr>
              <w:t xml:space="preserve"> </w:t>
            </w:r>
            <w:r w:rsidRPr="00CA0C34">
              <w:rPr>
                <w:rFonts w:ascii="Verdana" w:hAnsi="Verdana" w:cs="Traditional Arabic"/>
                <w:sz w:val="26"/>
                <w:szCs w:val="26"/>
                <w:rtl/>
              </w:rPr>
              <w:t>هو</w:t>
            </w:r>
            <w:r w:rsidRPr="00CA0C34">
              <w:rPr>
                <w:rFonts w:ascii="Verdana" w:hAnsi="Verdana" w:cs="Traditional Arabic" w:hint="cs"/>
                <w:sz w:val="26"/>
                <w:szCs w:val="26"/>
                <w:rtl/>
              </w:rPr>
              <w:t xml:space="preserve"> هامش الأمان </w:t>
            </w:r>
            <w:r w:rsidR="00CA5599" w:rsidRPr="00CA0C34">
              <w:rPr>
                <w:rFonts w:ascii="Verdana" w:hAnsi="Verdana" w:cs="Traditional Arabic" w:hint="cs"/>
                <w:sz w:val="26"/>
                <w:szCs w:val="26"/>
                <w:rtl/>
              </w:rPr>
              <w:t xml:space="preserve">، </w:t>
            </w:r>
            <w:r w:rsidR="0013177B" w:rsidRPr="00CA0C34">
              <w:rPr>
                <w:rFonts w:ascii="Verdana" w:hAnsi="Verdana" w:cs="Traditional Arabic" w:hint="cs"/>
                <w:sz w:val="26"/>
                <w:szCs w:val="26"/>
                <w:rtl/>
              </w:rPr>
              <w:t xml:space="preserve">هو </w:t>
            </w:r>
            <w:r w:rsidRPr="00CA0C34">
              <w:rPr>
                <w:rFonts w:ascii="Verdana" w:hAnsi="Verdana" w:cs="Traditional Arabic" w:hint="cs"/>
                <w:sz w:val="26"/>
                <w:szCs w:val="26"/>
                <w:rtl/>
              </w:rPr>
              <w:t xml:space="preserve">الضمان </w:t>
            </w:r>
            <w:r w:rsidR="0013177B" w:rsidRPr="00CA0C34">
              <w:rPr>
                <w:rFonts w:ascii="Verdana" w:hAnsi="Verdana" w:cs="Traditional Arabic" w:hint="cs"/>
                <w:sz w:val="26"/>
                <w:szCs w:val="26"/>
                <w:rtl/>
              </w:rPr>
              <w:t>،</w:t>
            </w:r>
            <w:r w:rsidRPr="00CA0C34">
              <w:rPr>
                <w:rFonts w:ascii="Verdana" w:hAnsi="Verdana" w:cs="Traditional Arabic"/>
                <w:sz w:val="26"/>
                <w:szCs w:val="26"/>
                <w:rtl/>
              </w:rPr>
              <w:t xml:space="preserve"> فائض </w:t>
            </w:r>
            <w:r w:rsidR="00CA5599" w:rsidRPr="00CA0C34">
              <w:rPr>
                <w:rFonts w:ascii="Verdana" w:hAnsi="Verdana" w:cs="Traditional Arabic" w:hint="cs"/>
                <w:sz w:val="26"/>
                <w:szCs w:val="26"/>
                <w:rtl/>
              </w:rPr>
              <w:t>ال</w:t>
            </w:r>
            <w:r w:rsidRPr="00CA0C34">
              <w:rPr>
                <w:rFonts w:ascii="Verdana" w:hAnsi="Verdana" w:cs="Traditional Arabic" w:hint="cs"/>
                <w:sz w:val="26"/>
                <w:szCs w:val="26"/>
                <w:rtl/>
              </w:rPr>
              <w:t>موارد الدائمة</w:t>
            </w:r>
            <w:r w:rsidRPr="00CA0C34">
              <w:rPr>
                <w:rFonts w:ascii="Verdana" w:hAnsi="Verdana" w:cs="Traditional Arabic"/>
                <w:sz w:val="26"/>
                <w:szCs w:val="26"/>
                <w:rtl/>
              </w:rPr>
              <w:t xml:space="preserve"> التي تمول جزء من الأصول </w:t>
            </w:r>
            <w:r w:rsidRPr="00CA0C34">
              <w:rPr>
                <w:rFonts w:ascii="Verdana" w:hAnsi="Verdana" w:cs="Traditional Arabic" w:hint="cs"/>
                <w:sz w:val="26"/>
                <w:szCs w:val="26"/>
                <w:rtl/>
              </w:rPr>
              <w:t>الجارية</w:t>
            </w:r>
            <w:r w:rsidR="00CA5599" w:rsidRPr="00CA0C34">
              <w:rPr>
                <w:rFonts w:ascii="Verdana" w:hAnsi="Verdana" w:cs="Traditional Arabic" w:hint="cs"/>
                <w:sz w:val="26"/>
                <w:szCs w:val="26"/>
                <w:rtl/>
              </w:rPr>
              <w:t xml:space="preserve"> بعد تمويل الاصول غير الجارية </w:t>
            </w:r>
            <w:r w:rsidRPr="00CA0C34">
              <w:rPr>
                <w:rFonts w:ascii="Verdana" w:hAnsi="Verdana" w:cs="Traditional Arabic"/>
                <w:sz w:val="26"/>
                <w:szCs w:val="26"/>
                <w:rtl/>
              </w:rPr>
              <w:t>و يدعى</w:t>
            </w:r>
            <w:r w:rsidRPr="00CA0C34">
              <w:rPr>
                <w:rFonts w:ascii="Verdana" w:hAnsi="Verdana" w:cs="Traditional Arabic" w:hint="cs"/>
                <w:sz w:val="26"/>
                <w:szCs w:val="26"/>
                <w:rtl/>
              </w:rPr>
              <w:t xml:space="preserve"> كذلك</w:t>
            </w:r>
            <w:r w:rsidRPr="00CA0C34">
              <w:rPr>
                <w:rFonts w:ascii="Verdana" w:hAnsi="Verdana" w:cs="Traditional Arabic"/>
                <w:sz w:val="26"/>
                <w:szCs w:val="26"/>
                <w:rtl/>
              </w:rPr>
              <w:t xml:space="preserve"> </w:t>
            </w:r>
            <w:r w:rsidRPr="00CA0C34">
              <w:rPr>
                <w:rFonts w:ascii="Verdana" w:hAnsi="Verdana" w:cs="Traditional Arabic"/>
                <w:sz w:val="26"/>
                <w:szCs w:val="26"/>
                <w:u w:val="single"/>
                <w:rtl/>
              </w:rPr>
              <w:t>برأس المال العامل الصافي</w:t>
            </w:r>
            <w:r w:rsidR="00A60A89" w:rsidRPr="00CA0C34">
              <w:rPr>
                <w:rFonts w:ascii="Verdana" w:hAnsi="Verdana" w:cs="Traditional Arabic" w:hint="cs"/>
                <w:sz w:val="26"/>
                <w:szCs w:val="26"/>
                <w:u w:val="single"/>
                <w:rtl/>
              </w:rPr>
              <w:t xml:space="preserve"> </w:t>
            </w:r>
            <w:r w:rsidRPr="00CA0C34">
              <w:rPr>
                <w:rFonts w:ascii="Verdana" w:hAnsi="Verdana" w:cs="Traditional Arabic"/>
              </w:rPr>
              <w:t xml:space="preserve"> </w:t>
            </w:r>
            <w:proofErr w:type="spellStart"/>
            <w:r w:rsidRPr="00CA0C34">
              <w:rPr>
                <w:rFonts w:asciiTheme="majorBidi" w:hAnsiTheme="majorBidi" w:cs="Traditional Arabic" w:hint="cs"/>
                <w:b/>
                <w:bCs/>
                <w:color w:val="13171F"/>
                <w:sz w:val="26"/>
                <w:szCs w:val="26"/>
                <w:rtl/>
              </w:rPr>
              <w:t>ر.م.ع</w:t>
            </w:r>
            <w:proofErr w:type="spellEnd"/>
            <w:r w:rsidRPr="00CA0C34">
              <w:rPr>
                <w:rFonts w:asciiTheme="majorBidi" w:hAnsiTheme="majorBidi" w:cs="Traditional Arabic"/>
                <w:b/>
                <w:bCs/>
                <w:color w:val="13171F"/>
                <w:sz w:val="26"/>
                <w:szCs w:val="26"/>
                <w:rtl/>
              </w:rPr>
              <w:t xml:space="preserve"> </w:t>
            </w:r>
            <w:r w:rsidRPr="00CA0C34">
              <w:rPr>
                <w:rFonts w:asciiTheme="majorBidi" w:hAnsiTheme="majorBidi" w:cs="Traditional Arabic" w:hint="cs"/>
                <w:b/>
                <w:bCs/>
                <w:color w:val="13171F"/>
                <w:sz w:val="26"/>
                <w:szCs w:val="26"/>
                <w:rtl/>
              </w:rPr>
              <w:t xml:space="preserve">&gt;0: </w:t>
            </w:r>
            <w:proofErr w:type="gramStart"/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وجود</w:t>
            </w:r>
            <w:proofErr w:type="gramEnd"/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فائض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في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السيولة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في المدى القصير،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مما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="00B42857"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يعبر على أن المؤسسة متوازنة مالياً على المدى الطويل و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 xml:space="preserve"> </w:t>
            </w:r>
            <w:r w:rsidR="00B42857"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 xml:space="preserve">قادرة </w:t>
            </w:r>
            <w:r w:rsidR="00B42857" w:rsidRPr="00CA0C34">
              <w:rPr>
                <w:rFonts w:ascii="Traditional Arabic" w:cs="Traditional Arabic"/>
                <w:sz w:val="26"/>
                <w:szCs w:val="26"/>
                <w:rtl/>
                <w:lang w:bidi="ar-SA"/>
              </w:rPr>
              <w:t>على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ضمان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الوفاء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بديونها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عند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تاريخ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استحقاقها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>.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 xml:space="preserve"> </w:t>
            </w:r>
            <w:proofErr w:type="spellStart"/>
            <w:r w:rsidRPr="00CA0C34">
              <w:rPr>
                <w:rFonts w:asciiTheme="majorBidi" w:hAnsiTheme="majorBidi" w:cs="Traditional Arabic" w:hint="cs"/>
                <w:b/>
                <w:bCs/>
                <w:color w:val="13171F"/>
                <w:sz w:val="26"/>
                <w:szCs w:val="26"/>
                <w:rtl/>
              </w:rPr>
              <w:t>ر.</w:t>
            </w:r>
            <w:proofErr w:type="gramStart"/>
            <w:r w:rsidRPr="00CA0C34">
              <w:rPr>
                <w:rFonts w:asciiTheme="majorBidi" w:hAnsiTheme="majorBidi" w:cs="Traditional Arabic" w:hint="cs"/>
                <w:b/>
                <w:bCs/>
                <w:color w:val="13171F"/>
                <w:sz w:val="26"/>
                <w:szCs w:val="26"/>
                <w:rtl/>
              </w:rPr>
              <w:t>م.ع</w:t>
            </w:r>
            <w:proofErr w:type="spellEnd"/>
            <w:r w:rsidRPr="00CA0C34">
              <w:rPr>
                <w:rFonts w:asciiTheme="majorBidi" w:hAnsiTheme="majorBidi" w:cs="Traditional Arabic"/>
                <w:b/>
                <w:bCs/>
                <w:color w:val="13171F"/>
                <w:sz w:val="26"/>
                <w:szCs w:val="26"/>
                <w:rtl/>
              </w:rPr>
              <w:t xml:space="preserve"> </w:t>
            </w:r>
            <w:proofErr w:type="gramEnd"/>
            <w:r w:rsidRPr="00CA0C34">
              <w:rPr>
                <w:rFonts w:asciiTheme="majorBidi" w:hAnsiTheme="majorBidi" w:cs="Traditional Arabic"/>
                <w:b/>
                <w:bCs/>
                <w:color w:val="13171F"/>
                <w:sz w:val="26"/>
                <w:szCs w:val="26"/>
                <w:rtl/>
              </w:rPr>
              <w:t>=0</w:t>
            </w:r>
            <w:r w:rsidRPr="00CA0C34">
              <w:rPr>
                <w:rFonts w:asciiTheme="majorBidi" w:hAnsiTheme="majorBidi" w:cs="Traditional Arabic"/>
                <w:color w:val="13171F"/>
                <w:sz w:val="26"/>
                <w:szCs w:val="26"/>
                <w:rtl/>
              </w:rPr>
              <w:t xml:space="preserve"> </w:t>
            </w:r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>:  توازن  مالي أدنى ف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المؤسسة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قادرة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على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الوفاء بديونها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في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ميعاد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استحقاقها</w:t>
            </w:r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>.</w:t>
            </w:r>
            <w:proofErr w:type="spellStart"/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>ر.م.ع</w:t>
            </w:r>
            <w:proofErr w:type="spellEnd"/>
            <w:r w:rsidRPr="00CA0C34">
              <w:rPr>
                <w:rFonts w:asciiTheme="majorBidi" w:hAnsiTheme="majorBidi" w:cs="Traditional Arabic"/>
                <w:color w:val="13171F"/>
                <w:sz w:val="26"/>
                <w:szCs w:val="26"/>
                <w:rtl/>
              </w:rPr>
              <w:t xml:space="preserve"> </w:t>
            </w:r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>&lt;</w:t>
            </w:r>
            <w:r w:rsidRPr="00CA0C34">
              <w:rPr>
                <w:rFonts w:asciiTheme="majorBidi" w:hAnsiTheme="majorBidi" w:cs="Traditional Arabic"/>
                <w:color w:val="13171F"/>
                <w:sz w:val="26"/>
                <w:szCs w:val="26"/>
              </w:rPr>
              <w:t xml:space="preserve">0 </w:t>
            </w:r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 xml:space="preserve">: </w:t>
            </w:r>
            <w:r w:rsidR="00B42857"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>عدم قدرة  المؤسسة على</w:t>
            </w:r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 xml:space="preserve"> الوفاء بالتزاماتها تجاه الغير.</w:t>
            </w:r>
            <w:r w:rsidRPr="00CA0C34">
              <w:rPr>
                <w:rStyle w:val="apple-converted-space"/>
                <w:rFonts w:asciiTheme="majorBidi" w:hAnsiTheme="majorBidi" w:cs="Traditional Arabic"/>
                <w:color w:val="13171F"/>
                <w:sz w:val="26"/>
                <w:szCs w:val="26"/>
              </w:rPr>
              <w:t> </w:t>
            </w:r>
          </w:p>
        </w:tc>
      </w:tr>
      <w:tr w:rsidR="00D1231B" w:rsidTr="005B5DFE">
        <w:tc>
          <w:tcPr>
            <w:tcW w:w="3118" w:type="dxa"/>
            <w:vAlign w:val="center"/>
          </w:tcPr>
          <w:p w:rsidR="00D1231B" w:rsidRPr="00CA0C34" w:rsidRDefault="00D1231B" w:rsidP="009A44C0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رأس المال  العامل الإجمالي</w:t>
            </w:r>
          </w:p>
        </w:tc>
        <w:tc>
          <w:tcPr>
            <w:tcW w:w="6521" w:type="dxa"/>
            <w:vAlign w:val="bottom"/>
          </w:tcPr>
          <w:p w:rsidR="00D1231B" w:rsidRPr="00CA0C34" w:rsidRDefault="00D1231B" w:rsidP="00A3549C">
            <w:pPr>
              <w:bidi/>
              <w:rPr>
                <w:rFonts w:cs="Traditional Arabic"/>
                <w:sz w:val="26"/>
                <w:szCs w:val="26"/>
                <w:rtl/>
              </w:rPr>
            </w:pPr>
            <w:proofErr w:type="spellStart"/>
            <w:r w:rsidRPr="00CA0C34">
              <w:rPr>
                <w:rFonts w:cs="Traditional Arabic" w:hint="cs"/>
                <w:sz w:val="26"/>
                <w:szCs w:val="26"/>
                <w:rtl/>
              </w:rPr>
              <w:t>ر.م.ع.إ</w:t>
            </w:r>
            <w:proofErr w:type="spellEnd"/>
            <w:r w:rsidRPr="00CA0C34">
              <w:rPr>
                <w:rFonts w:cs="Traditional Arabic" w:hint="cs"/>
                <w:sz w:val="26"/>
                <w:szCs w:val="26"/>
                <w:rtl/>
              </w:rPr>
              <w:t xml:space="preserve"> = </w:t>
            </w:r>
            <w:proofErr w:type="gramStart"/>
            <w:r w:rsidRPr="00CA0C34">
              <w:rPr>
                <w:rFonts w:cs="Traditional Arabic" w:hint="cs"/>
                <w:sz w:val="26"/>
                <w:szCs w:val="26"/>
                <w:rtl/>
              </w:rPr>
              <w:t>مجموع</w:t>
            </w:r>
            <w:proofErr w:type="gramEnd"/>
            <w:r w:rsidRPr="00CA0C34">
              <w:rPr>
                <w:rFonts w:cs="Traditional Arabic" w:hint="cs"/>
                <w:sz w:val="26"/>
                <w:szCs w:val="26"/>
                <w:rtl/>
              </w:rPr>
              <w:t xml:space="preserve"> الأصول الجارية </w:t>
            </w:r>
          </w:p>
          <w:p w:rsidR="00D1231B" w:rsidRPr="00CA0C34" w:rsidRDefault="00D1231B" w:rsidP="00A3549C">
            <w:pPr>
              <w:bidi/>
              <w:rPr>
                <w:rFonts w:cs="Traditional Arabic"/>
                <w:sz w:val="26"/>
                <w:szCs w:val="26"/>
                <w:rtl/>
              </w:rPr>
            </w:pPr>
            <w:proofErr w:type="spellStart"/>
            <w:r w:rsidRPr="00CA0C34">
              <w:rPr>
                <w:rFonts w:cs="Traditional Arabic" w:hint="cs"/>
                <w:sz w:val="26"/>
                <w:szCs w:val="26"/>
                <w:rtl/>
              </w:rPr>
              <w:t>ر.م.ع.إ</w:t>
            </w:r>
            <w:proofErr w:type="spellEnd"/>
            <w:r w:rsidRPr="00CA0C34">
              <w:rPr>
                <w:rFonts w:cs="Traditional Arabic" w:hint="cs"/>
                <w:sz w:val="26"/>
                <w:szCs w:val="26"/>
                <w:rtl/>
              </w:rPr>
              <w:t xml:space="preserve"> = </w:t>
            </w:r>
            <w:proofErr w:type="gramStart"/>
            <w:r w:rsidRPr="00CA0C34">
              <w:rPr>
                <w:rFonts w:cs="Traditional Arabic" w:hint="cs"/>
                <w:sz w:val="26"/>
                <w:szCs w:val="26"/>
                <w:rtl/>
              </w:rPr>
              <w:t>مجموع</w:t>
            </w:r>
            <w:proofErr w:type="gramEnd"/>
            <w:r w:rsidRPr="00CA0C34">
              <w:rPr>
                <w:rFonts w:cs="Traditional Arabic" w:hint="cs"/>
                <w:sz w:val="26"/>
                <w:szCs w:val="26"/>
                <w:rtl/>
              </w:rPr>
              <w:t xml:space="preserve"> الأصول</w:t>
            </w:r>
            <w:r w:rsidRPr="00CA0C34">
              <w:rPr>
                <w:rFonts w:cs="Traditional Arabic"/>
                <w:sz w:val="26"/>
                <w:szCs w:val="26"/>
              </w:rPr>
              <w:t xml:space="preserve"> </w:t>
            </w:r>
            <w:r w:rsidRPr="00CA0C34">
              <w:rPr>
                <w:rFonts w:cs="Traditional Arabic" w:hint="cs"/>
                <w:sz w:val="26"/>
                <w:szCs w:val="26"/>
                <w:rtl/>
              </w:rPr>
              <w:t xml:space="preserve">- الأصول غير الجارية </w:t>
            </w:r>
          </w:p>
          <w:p w:rsidR="00D1231B" w:rsidRPr="00CA0C34" w:rsidRDefault="00D1231B" w:rsidP="009A44C0">
            <w:pPr>
              <w:bidi/>
              <w:rPr>
                <w:rFonts w:cs="Traditional Arabic"/>
                <w:color w:val="FF0000"/>
                <w:sz w:val="26"/>
                <w:szCs w:val="26"/>
                <w:rtl/>
              </w:rPr>
            </w:pPr>
          </w:p>
        </w:tc>
        <w:tc>
          <w:tcPr>
            <w:tcW w:w="6946" w:type="dxa"/>
          </w:tcPr>
          <w:p w:rsidR="00D1231B" w:rsidRPr="00CA0C34" w:rsidRDefault="00D1231B" w:rsidP="007A50D2">
            <w:pPr>
              <w:bidi/>
              <w:jc w:val="both"/>
              <w:rPr>
                <w:rFonts w:cs="Traditional Arabic"/>
                <w:sz w:val="26"/>
                <w:szCs w:val="26"/>
                <w:rtl/>
              </w:rPr>
            </w:pPr>
            <w:r w:rsidRPr="00CA0C34">
              <w:rPr>
                <w:rFonts w:ascii="Verdana" w:hAnsi="Verdana" w:cs="Traditional Arabic"/>
                <w:b/>
                <w:bCs/>
                <w:color w:val="000000"/>
                <w:sz w:val="26"/>
                <w:szCs w:val="26"/>
                <w:u w:val="single"/>
                <w:rtl/>
              </w:rPr>
              <w:t xml:space="preserve">رأس المال العامل </w:t>
            </w:r>
            <w:r w:rsidRPr="00CA0C34">
              <w:rPr>
                <w:rFonts w:ascii="Verdana" w:hAnsi="Verdana" w:cs="Traditional Arabic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الإجمالي: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rtl/>
              </w:rPr>
              <w:t xml:space="preserve">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rtl/>
              </w:rPr>
              <w:t xml:space="preserve">يضم مجموعة عناصر من الأصول التي </w:t>
            </w:r>
            <w:proofErr w:type="gramStart"/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rtl/>
              </w:rPr>
              <w:t>تدخل</w:t>
            </w:r>
            <w:proofErr w:type="gramEnd"/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rtl/>
              </w:rPr>
              <w:t xml:space="preserve"> في دورة الاستغلال للمؤسسة.</w:t>
            </w:r>
            <w:r w:rsidRPr="00CA0C34">
              <w:rPr>
                <w:rFonts w:ascii="TraditionalArabic" w:hAnsi="TraditionalArabic" w:cs="Times New Roman"/>
                <w:sz w:val="26"/>
                <w:szCs w:val="26"/>
                <w:rtl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و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التي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تدوم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لمدة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سنة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واحدة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أو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أقل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من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سنة</w:t>
            </w:r>
            <w:r w:rsidR="007A50D2"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>.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rtl/>
              </w:rPr>
              <w:t xml:space="preserve">أي الأصول المتوقع تحويلها </w:t>
            </w:r>
            <w:proofErr w:type="gramStart"/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rtl/>
              </w:rPr>
              <w:t>إلى</w:t>
            </w:r>
            <w:proofErr w:type="gramEnd"/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rtl/>
              </w:rPr>
              <w:t xml:space="preserve"> نقد خلال فترة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rtl/>
              </w:rPr>
              <w:t>قصيرة.</w:t>
            </w:r>
          </w:p>
        </w:tc>
      </w:tr>
      <w:tr w:rsidR="00D1231B" w:rsidTr="005B5DFE">
        <w:tc>
          <w:tcPr>
            <w:tcW w:w="3118" w:type="dxa"/>
            <w:vAlign w:val="center"/>
          </w:tcPr>
          <w:p w:rsidR="00D1231B" w:rsidRPr="00CA0C34" w:rsidRDefault="00D1231B" w:rsidP="009A44C0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رأس المال </w:t>
            </w:r>
            <w:proofErr w:type="gramStart"/>
            <w:r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العامل</w:t>
            </w:r>
            <w:proofErr w:type="gramEnd"/>
            <w:r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الخاص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D1231B" w:rsidRPr="00CA0C34" w:rsidRDefault="00D1231B" w:rsidP="00A3549C">
            <w:pPr>
              <w:bidi/>
              <w:rPr>
                <w:rStyle w:val="apple-converted-space"/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</w:pPr>
            <w:proofErr w:type="spellStart"/>
            <w:r w:rsidRPr="00CA0C34">
              <w:rPr>
                <w:rFonts w:cs="Traditional Arabic" w:hint="cs"/>
                <w:sz w:val="26"/>
                <w:szCs w:val="26"/>
                <w:rtl/>
              </w:rPr>
              <w:t>ر.م.ع.خ</w:t>
            </w:r>
            <w:proofErr w:type="spellEnd"/>
            <w:r w:rsidRPr="00CA0C34">
              <w:rPr>
                <w:rFonts w:cs="Traditional Arabic" w:hint="cs"/>
                <w:sz w:val="26"/>
                <w:szCs w:val="26"/>
                <w:shd w:val="clear" w:color="auto" w:fill="FFFFFF" w:themeFill="background1"/>
                <w:rtl/>
              </w:rPr>
              <w:t>=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الأموال الخاصة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(حقوق الملكية)-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ا</w:t>
            </w:r>
            <w:proofErr w:type="gramStart"/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لأصول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غير  ا</w:t>
            </w:r>
            <w:proofErr w:type="gramEnd"/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لجارية </w:t>
            </w:r>
          </w:p>
          <w:p w:rsidR="00D1231B" w:rsidRPr="00CA0C34" w:rsidRDefault="00D1231B" w:rsidP="00232C9A">
            <w:pPr>
              <w:bidi/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00"/>
                <w:rtl/>
              </w:rPr>
            </w:pPr>
            <w:proofErr w:type="spellStart"/>
            <w:r w:rsidRPr="00CA0C34">
              <w:rPr>
                <w:rFonts w:cs="Traditional Arabic" w:hint="cs"/>
                <w:sz w:val="26"/>
                <w:szCs w:val="26"/>
                <w:rtl/>
              </w:rPr>
              <w:t>ر.م.ع.خ</w:t>
            </w:r>
            <w:proofErr w:type="spellEnd"/>
            <w:r w:rsidRPr="00CA0C34">
              <w:rPr>
                <w:rFonts w:cs="Traditional Arabic" w:hint="cs"/>
                <w:sz w:val="26"/>
                <w:szCs w:val="26"/>
                <w:shd w:val="clear" w:color="auto" w:fill="FFFFFF" w:themeFill="background1"/>
                <w:rtl/>
              </w:rPr>
              <w:t xml:space="preserve">= </w:t>
            </w:r>
            <w:proofErr w:type="spellStart"/>
            <w:r w:rsidRPr="00CA0C34">
              <w:rPr>
                <w:rFonts w:cs="Traditional Arabic" w:hint="cs"/>
                <w:sz w:val="26"/>
                <w:szCs w:val="26"/>
                <w:shd w:val="clear" w:color="auto" w:fill="FFFFFF" w:themeFill="background1"/>
                <w:rtl/>
              </w:rPr>
              <w:t>ر.م.ع</w:t>
            </w:r>
            <w:proofErr w:type="spellEnd"/>
            <w:r w:rsidRPr="00CA0C34">
              <w:rPr>
                <w:rFonts w:cs="Traditional Arabic" w:hint="cs"/>
                <w:sz w:val="26"/>
                <w:szCs w:val="26"/>
                <w:shd w:val="clear" w:color="auto" w:fill="FFFFFF" w:themeFill="background1"/>
                <w:rtl/>
              </w:rPr>
              <w:t>. الإجمالي( الأصول الجارية)- مجموع  الديون .</w:t>
            </w:r>
          </w:p>
        </w:tc>
        <w:tc>
          <w:tcPr>
            <w:tcW w:w="6946" w:type="dxa"/>
          </w:tcPr>
          <w:p w:rsidR="00D1231B" w:rsidRPr="00CA0C34" w:rsidRDefault="00D1231B" w:rsidP="00232C9A">
            <w:pPr>
              <w:bidi/>
              <w:jc w:val="both"/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</w:pPr>
            <w:proofErr w:type="gramStart"/>
            <w:r w:rsidRPr="00CA0C34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رأس</w:t>
            </w:r>
            <w:proofErr w:type="gramEnd"/>
            <w:r w:rsidRPr="00CA0C34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المال العامل الخاص</w:t>
            </w:r>
            <w:r w:rsidRPr="00CA0C34">
              <w:rPr>
                <w:rFonts w:ascii="Verdana" w:hAnsi="Verdana" w:cs="Traditional Arabic" w:hint="cs"/>
                <w:b/>
                <w:bCs/>
                <w:color w:val="000000"/>
                <w:sz w:val="26"/>
                <w:szCs w:val="26"/>
                <w:u w:val="single"/>
                <w:shd w:val="clear" w:color="auto" w:fill="FFFFFF" w:themeFill="background1"/>
                <w:rtl/>
              </w:rPr>
              <w:t>: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="00232C9A"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هو ذلك الجزء من الأموال الخاصة المستعمل في تمويل جزء من الأصول المتداولة بعد تمويل الأصول الثابتة</w:t>
            </w:r>
            <w:r w:rsidR="00232C9A"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. </w:t>
            </w:r>
            <w:r w:rsidR="006F2CFA"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و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يكون</w:t>
            </w:r>
            <w:proofErr w:type="gramEnd"/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رأس المال العامل الخاص لما تكون الأمو</w:t>
            </w:r>
            <w:r w:rsidR="006F2CFA"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ال الخاصة أكبر من الأصول </w:t>
            </w:r>
            <w:r w:rsidR="006F2CFA"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غير الجارية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و هو يبين لنا مدى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استقلالية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المؤسسة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اتجاه</w:t>
            </w:r>
            <w:r w:rsidR="006F2CFA"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="006F2CFA"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زبائنها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.</w:t>
            </w:r>
          </w:p>
        </w:tc>
      </w:tr>
      <w:tr w:rsidR="00D1231B" w:rsidTr="005B5DFE">
        <w:tc>
          <w:tcPr>
            <w:tcW w:w="3118" w:type="dxa"/>
            <w:vAlign w:val="center"/>
          </w:tcPr>
          <w:p w:rsidR="00D1231B" w:rsidRPr="00CA0C34" w:rsidRDefault="00D1231B" w:rsidP="009A44C0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رأس المال العامل  الأجنبي</w:t>
            </w:r>
          </w:p>
        </w:tc>
        <w:tc>
          <w:tcPr>
            <w:tcW w:w="6521" w:type="dxa"/>
            <w:vAlign w:val="center"/>
          </w:tcPr>
          <w:p w:rsidR="00D1231B" w:rsidRPr="00CA0C34" w:rsidRDefault="00D1231B" w:rsidP="009A44C0">
            <w:pPr>
              <w:bidi/>
              <w:rPr>
                <w:rFonts w:ascii="Verdana" w:hAnsi="Verdana" w:cs="Traditional Arabic"/>
                <w:color w:val="000000"/>
                <w:sz w:val="26"/>
                <w:szCs w:val="26"/>
                <w:rtl/>
              </w:rPr>
            </w:pP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ر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م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proofErr w:type="spellStart"/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ع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.أ</w:t>
            </w:r>
            <w:proofErr w:type="spellEnd"/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= </w:t>
            </w:r>
            <w:proofErr w:type="gramStart"/>
            <m:oMath>
              <m:r>
                <m:rPr>
                  <m:sty m:val="p"/>
                </m:rPr>
                <w:rPr>
                  <w:rFonts w:ascii="Cambria Math" w:hAnsi="Cambria Math" w:cs="Traditional Arabic"/>
                  <w:color w:val="000000"/>
                  <w:sz w:val="26"/>
                  <w:szCs w:val="26"/>
                  <w:shd w:val="clear" w:color="auto" w:fill="FFFFFF" w:themeFill="background1"/>
                  <w:rtl/>
                </w:rPr>
                <m:t>مجموع</m:t>
              </m:r>
            </m:oMath>
            <w:proofErr w:type="gramEnd"/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الخصوم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-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الأموال الخاصة</w:t>
            </w:r>
            <w:r w:rsidRPr="00CA0C34">
              <w:rPr>
                <w:rStyle w:val="apple-converted-space"/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</w:rPr>
              <w:t> </w:t>
            </w:r>
            <w:r w:rsidRPr="00CA0C34">
              <w:rPr>
                <w:rStyle w:val="apple-converted-space"/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أو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مجموع الموارد الأجنبية (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د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ط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أ + د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ق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أ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)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</w:rPr>
              <w:br/>
            </w:r>
            <w:r w:rsidRPr="00CA0C34">
              <w:rPr>
                <w:rFonts w:ascii="Verdana" w:hAnsi="Verdana" w:cs="Traditional Arabic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ر</w:t>
            </w:r>
            <w:r w:rsidRPr="00CA0C34">
              <w:rPr>
                <w:rFonts w:ascii="Verdana" w:hAnsi="Verdana" w:cs="Traditional Arabic" w:hint="cs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 xml:space="preserve"> م </w:t>
            </w:r>
            <w:r w:rsidRPr="00CA0C34">
              <w:rPr>
                <w:rFonts w:ascii="Verdana" w:hAnsi="Verdana" w:cs="Traditional Arabic" w:hint="cs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proofErr w:type="spellStart"/>
            <w:r w:rsidRPr="00CA0C34">
              <w:rPr>
                <w:rFonts w:ascii="Verdana" w:hAnsi="Verdana" w:cs="Traditional Arabic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ع</w:t>
            </w:r>
            <w:r w:rsidRPr="00CA0C34">
              <w:rPr>
                <w:rFonts w:ascii="Verdana" w:hAnsi="Verdana" w:cs="Traditional Arabic" w:hint="cs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.أ</w:t>
            </w:r>
            <w:proofErr w:type="spellEnd"/>
            <w:r w:rsidRPr="00CA0C34">
              <w:rPr>
                <w:rFonts w:ascii="Verdana" w:hAnsi="Verdana" w:cs="Traditional Arabic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 xml:space="preserve"> = ر</w:t>
            </w:r>
            <w:r w:rsidRPr="00CA0C34">
              <w:rPr>
                <w:rFonts w:ascii="Verdana" w:hAnsi="Verdana" w:cs="Traditional Arabic" w:hint="cs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 xml:space="preserve"> م</w:t>
            </w:r>
            <w:r w:rsidRPr="00CA0C34">
              <w:rPr>
                <w:rFonts w:ascii="Verdana" w:hAnsi="Verdana" w:cs="Traditional Arabic" w:hint="cs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 xml:space="preserve"> ع</w:t>
            </w:r>
            <w:r w:rsidRPr="00CA0C34">
              <w:rPr>
                <w:rFonts w:ascii="Verdana" w:hAnsi="Verdana" w:cs="Traditional Arabic" w:hint="cs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 xml:space="preserve"> إ</w:t>
            </w:r>
            <w:r w:rsidRPr="00CA0C34">
              <w:rPr>
                <w:rFonts w:ascii="Verdana" w:hAnsi="Verdana" w:cs="Traditional Arabic" w:hint="cs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-</w:t>
            </w:r>
            <w:r w:rsidRPr="00CA0C34">
              <w:rPr>
                <w:rFonts w:ascii="Verdana" w:hAnsi="Verdana" w:cs="Traditional Arabic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 xml:space="preserve"> ر</w:t>
            </w:r>
            <w:r w:rsidRPr="00CA0C34">
              <w:rPr>
                <w:rFonts w:ascii="Verdana" w:hAnsi="Verdana" w:cs="Traditional Arabic" w:hint="cs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 xml:space="preserve"> م </w:t>
            </w:r>
            <w:r w:rsidRPr="00CA0C34">
              <w:rPr>
                <w:rFonts w:ascii="Verdana" w:hAnsi="Verdana" w:cs="Traditional Arabic" w:hint="cs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ع</w:t>
            </w:r>
            <w:r w:rsidRPr="00CA0C34">
              <w:rPr>
                <w:rFonts w:ascii="Verdana" w:hAnsi="Verdana" w:cs="Traditional Arabic" w:hint="cs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CA0C34">
              <w:rPr>
                <w:rFonts w:ascii="Verdana" w:hAnsi="Verdana" w:cs="Traditional Arabic" w:hint="cs"/>
                <w:color w:val="000000" w:themeColor="text1"/>
                <w:sz w:val="26"/>
                <w:szCs w:val="26"/>
                <w:shd w:val="clear" w:color="auto" w:fill="FFFFFF" w:themeFill="background1"/>
                <w:rtl/>
              </w:rPr>
              <w:t>خ</w:t>
            </w:r>
            <w:r w:rsidRPr="00CA0C34">
              <w:rPr>
                <w:rStyle w:val="apple-converted-space"/>
                <w:rFonts w:ascii="Verdana" w:hAnsi="Verdana" w:cs="Traditional Arabic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46" w:type="dxa"/>
          </w:tcPr>
          <w:p w:rsidR="00D1231B" w:rsidRPr="00CA0C34" w:rsidRDefault="00D1231B" w:rsidP="009A44C0">
            <w:pPr>
              <w:bidi/>
              <w:ind w:firstLine="34"/>
              <w:jc w:val="both"/>
              <w:rPr>
                <w:rFonts w:cs="Traditional Arabic"/>
                <w:sz w:val="26"/>
                <w:szCs w:val="26"/>
                <w:rtl/>
              </w:rPr>
            </w:pPr>
            <w:proofErr w:type="gramStart"/>
            <w:r w:rsidRPr="00CA0C34">
              <w:rPr>
                <w:rFonts w:ascii="Verdana" w:hAnsi="Verdana" w:cs="Traditional Arabic"/>
                <w:b/>
                <w:bCs/>
                <w:color w:val="000000"/>
                <w:sz w:val="26"/>
                <w:szCs w:val="26"/>
                <w:u w:val="single"/>
                <w:rtl/>
              </w:rPr>
              <w:t>رأس</w:t>
            </w:r>
            <w:proofErr w:type="gramEnd"/>
            <w:r w:rsidRPr="00CA0C34">
              <w:rPr>
                <w:rFonts w:ascii="Verdana" w:hAnsi="Verdana" w:cs="Traditional Arabic"/>
                <w:b/>
                <w:bCs/>
                <w:color w:val="000000"/>
                <w:sz w:val="26"/>
                <w:szCs w:val="26"/>
                <w:u w:val="single"/>
                <w:rtl/>
              </w:rPr>
              <w:t xml:space="preserve"> المال </w:t>
            </w:r>
            <w:r w:rsidRPr="00CA0C34">
              <w:rPr>
                <w:rFonts w:ascii="Verdana" w:hAnsi="Verdana" w:cs="Traditional Arabic" w:hint="cs"/>
                <w:b/>
                <w:bCs/>
                <w:color w:val="000000"/>
                <w:sz w:val="26"/>
                <w:szCs w:val="26"/>
                <w:u w:val="single"/>
                <w:rtl/>
              </w:rPr>
              <w:t>العامل الأجنبي</w:t>
            </w:r>
            <w:r w:rsidRPr="00CA0C34">
              <w:rPr>
                <w:rFonts w:ascii="Verdana" w:hAnsi="Verdana" w:cs="Traditional Arabic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rtl/>
              </w:rPr>
              <w:t xml:space="preserve"> هو جزء من الأصول المتداولة و التي تمول عن طريق القروض أي عن طريق ديون طويلة و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rtl/>
              </w:rPr>
              <w:t>متوسطة، وقصيرة الأجل</w:t>
            </w:r>
          </w:p>
        </w:tc>
      </w:tr>
      <w:tr w:rsidR="00D1231B" w:rsidTr="005B5DFE">
        <w:trPr>
          <w:trHeight w:val="424"/>
        </w:trPr>
        <w:tc>
          <w:tcPr>
            <w:tcW w:w="3118" w:type="dxa"/>
            <w:vAlign w:val="center"/>
          </w:tcPr>
          <w:p w:rsidR="00D1231B" w:rsidRPr="00CA0C34" w:rsidRDefault="00D1231B" w:rsidP="005B5DFE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proofErr w:type="gramStart"/>
            <w:r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احتياجات</w:t>
            </w:r>
            <w:proofErr w:type="gramEnd"/>
            <w:r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رأس المال العامل</w:t>
            </w:r>
            <w:r w:rsidR="005B5DFE">
              <w:rPr>
                <w:rFonts w:cs="Traditional Arabic"/>
                <w:b/>
                <w:bCs/>
                <w:sz w:val="26"/>
                <w:szCs w:val="26"/>
              </w:rPr>
              <w:t>(</w:t>
            </w:r>
            <w:r w:rsidRPr="00CA0C3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B.F.R</w:t>
            </w:r>
            <w:r w:rsidR="005B5DFE">
              <w:rPr>
                <w:rFonts w:cs="Traditional Arabic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D1231B" w:rsidRPr="00CA0C34" w:rsidRDefault="00D1231B" w:rsidP="009A44C0">
            <w:pPr>
              <w:bidi/>
              <w:rPr>
                <w:rFonts w:ascii="Traditional Arabic" w:cs="Traditional Arabic"/>
                <w:sz w:val="26"/>
                <w:szCs w:val="26"/>
                <w:rtl/>
                <w:lang w:bidi="ar-SA"/>
              </w:rPr>
            </w:pPr>
            <w:proofErr w:type="spellStart"/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إ.ر.ع</w:t>
            </w:r>
            <w:proofErr w:type="spellEnd"/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 xml:space="preserve"> = (الأصول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الجارية-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النقدية)- ( الخصوم الجارية-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</w:rPr>
              <w:t>ال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تسبيقات البنكية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>(</w:t>
            </w:r>
          </w:p>
          <w:p w:rsidR="00D1231B" w:rsidRPr="00CA0C34" w:rsidRDefault="00D1231B" w:rsidP="009A44C0">
            <w:pPr>
              <w:bidi/>
              <w:rPr>
                <w:rFonts w:ascii="Traditional Arabic" w:cs="Traditional Arabic"/>
                <w:sz w:val="26"/>
                <w:szCs w:val="26"/>
                <w:rtl/>
                <w:lang w:bidi="ar-SA"/>
              </w:rPr>
            </w:pPr>
            <w:proofErr w:type="spellStart"/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إ.ر.ع</w:t>
            </w:r>
            <w:proofErr w:type="spellEnd"/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 xml:space="preserve"> =(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قيم الاستغلال+ </w:t>
            </w:r>
            <w:proofErr w:type="gramStart"/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قيم</w:t>
            </w:r>
            <w:proofErr w:type="gramEnd"/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غير جاهزة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)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–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(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د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.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proofErr w:type="spellStart"/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ق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.أ</w:t>
            </w:r>
            <w:proofErr w:type="spellEnd"/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-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التسبيقات</w:t>
            </w:r>
            <w:r w:rsidRPr="00CA0C34">
              <w:rPr>
                <w:rFonts w:ascii="Verdana" w:hAnsi="Verdana" w:cs="Traditional Arabic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CA0C34">
              <w:rPr>
                <w:rFonts w:ascii="Verdana" w:hAnsi="Verdana" w:cs="Traditional Arabic" w:hint="cs"/>
                <w:color w:val="000000"/>
                <w:sz w:val="26"/>
                <w:szCs w:val="26"/>
                <w:shd w:val="clear" w:color="auto" w:fill="FFFFFF" w:themeFill="background1"/>
                <w:rtl/>
              </w:rPr>
              <w:t>البنكية)</w:t>
            </w:r>
          </w:p>
        </w:tc>
        <w:tc>
          <w:tcPr>
            <w:tcW w:w="6946" w:type="dxa"/>
          </w:tcPr>
          <w:p w:rsidR="00512850" w:rsidRPr="00CA0C34" w:rsidRDefault="00D1231B" w:rsidP="00CA0C34">
            <w:pPr>
              <w:bidi/>
              <w:jc w:val="both"/>
              <w:rPr>
                <w:rFonts w:cs="Traditional Arabic"/>
                <w:sz w:val="26"/>
                <w:szCs w:val="26"/>
                <w:rtl/>
                <w:lang w:bidi="ar-SA"/>
              </w:rPr>
            </w:pPr>
            <w:proofErr w:type="gramStart"/>
            <w:r w:rsidRPr="00CA0C34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احتياجات</w:t>
            </w:r>
            <w:proofErr w:type="gramEnd"/>
            <w:r w:rsidRPr="00CA0C34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رأس المال العامل:</w:t>
            </w:r>
            <w:r w:rsidRPr="00CA0C34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Pr="00CA0C34">
              <w:rPr>
                <w:rFonts w:cs="Traditional Arabic"/>
                <w:sz w:val="26"/>
                <w:szCs w:val="26"/>
                <w:rtl/>
              </w:rPr>
              <w:t xml:space="preserve">تعرف احتياجات رأس المال </w:t>
            </w:r>
            <w:r w:rsidRPr="00CA0C34">
              <w:rPr>
                <w:rFonts w:cs="Traditional Arabic" w:hint="cs"/>
                <w:sz w:val="26"/>
                <w:szCs w:val="26"/>
                <w:rtl/>
              </w:rPr>
              <w:t>العامل بأنها</w:t>
            </w:r>
            <w:r w:rsidRPr="00CA0C34">
              <w:rPr>
                <w:rFonts w:cs="Traditional Arabic"/>
                <w:sz w:val="26"/>
                <w:szCs w:val="26"/>
                <w:rtl/>
              </w:rPr>
              <w:t xml:space="preserve"> الفرق بين احتياجات الدورة و الموارد المتولدة عن نشاط </w:t>
            </w:r>
            <w:r w:rsidRPr="00CA0C34">
              <w:rPr>
                <w:rFonts w:ascii="Traditional Arabic" w:hAnsi="Traditional Arabic" w:cs="Traditional Arabic"/>
                <w:sz w:val="26"/>
                <w:szCs w:val="26"/>
                <w:rtl/>
              </w:rPr>
              <w:t>المؤسسة.</w:t>
            </w:r>
            <w:r w:rsidR="00512850" w:rsidRPr="00CA0C34">
              <w:rPr>
                <w:rFonts w:ascii="Traditional Arabic" w:eastAsiaTheme="minorEastAsia" w:hAnsi="Traditional Arabic" w:cs="Traditional Arabic"/>
                <w:color w:val="000000" w:themeColor="text1"/>
                <w:sz w:val="26"/>
                <w:szCs w:val="26"/>
                <w:rtl/>
                <w:lang w:eastAsia="fr-FR"/>
              </w:rPr>
              <w:t xml:space="preserve"> وهي </w:t>
            </w:r>
            <w:proofErr w:type="gramStart"/>
            <w:r w:rsidR="00512850" w:rsidRPr="00CA0C34">
              <w:rPr>
                <w:rFonts w:ascii="Traditional Arabic" w:hAnsi="Traditional Arabic" w:cs="Traditional Arabic"/>
                <w:sz w:val="26"/>
                <w:szCs w:val="26"/>
                <w:rtl/>
                <w:lang w:bidi="ar-SA"/>
              </w:rPr>
              <w:t>مرتبطة</w:t>
            </w:r>
            <w:proofErr w:type="gramEnd"/>
            <w:r w:rsidR="00512850" w:rsidRPr="00CA0C34">
              <w:rPr>
                <w:rFonts w:cs="Traditional Arabic"/>
                <w:sz w:val="26"/>
                <w:szCs w:val="26"/>
                <w:rtl/>
                <w:lang w:bidi="ar-SA"/>
              </w:rPr>
              <w:t xml:space="preserve"> ارتباطا وثيقا بمشكلة تغطية احتياجات دورة الاستغلال</w:t>
            </w:r>
            <w:r w:rsidR="00512850" w:rsidRPr="00CA0C34">
              <w:rPr>
                <w:rFonts w:cs="Traditional Arabic" w:hint="cs"/>
                <w:sz w:val="26"/>
                <w:szCs w:val="26"/>
                <w:rtl/>
                <w:lang w:bidi="ar-SA"/>
              </w:rPr>
              <w:t>.</w:t>
            </w:r>
            <w:r w:rsidR="00CA0C34">
              <w:rPr>
                <w:rFonts w:cs="Traditional Arabic" w:hint="cs"/>
                <w:sz w:val="26"/>
                <w:szCs w:val="26"/>
                <w:rtl/>
                <w:lang w:bidi="ar-SA"/>
              </w:rPr>
              <w:t xml:space="preserve"> </w:t>
            </w:r>
            <w:r w:rsidR="002C0F85" w:rsidRPr="00CA0C34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إ ر </w:t>
            </w:r>
            <w:r w:rsidR="002C0F85"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  <w:r w:rsidR="002C0F85" w:rsidRPr="00CA0C34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CA0C34"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>&gt;0:</w:t>
            </w:r>
            <w:r w:rsidR="00512850" w:rsidRPr="00CA0C34">
              <w:rPr>
                <w:rFonts w:cs="Traditional Arabic"/>
                <w:sz w:val="26"/>
                <w:szCs w:val="26"/>
                <w:rtl/>
              </w:rPr>
              <w:t xml:space="preserve"> </w:t>
            </w:r>
            <w:proofErr w:type="gramStart"/>
            <w:r w:rsidR="00512850" w:rsidRPr="00CA0C34">
              <w:rPr>
                <w:rFonts w:cs="Traditional Arabic"/>
                <w:sz w:val="26"/>
                <w:szCs w:val="26"/>
                <w:rtl/>
              </w:rPr>
              <w:t>يعني</w:t>
            </w:r>
            <w:proofErr w:type="gramEnd"/>
            <w:r w:rsidR="00512850" w:rsidRPr="00CA0C34">
              <w:rPr>
                <w:rFonts w:cs="Traditional Arabic"/>
                <w:sz w:val="26"/>
                <w:szCs w:val="26"/>
                <w:rtl/>
              </w:rPr>
              <w:t xml:space="preserve"> أن الاستخدامات تفوق الموارد أي أن القروض القصيرة لا تغطي احتياجات الدورة و منه المؤسسة بحاجة لأموال إضافية لتغطية الجزء المتبقي</w:t>
            </w:r>
            <w:r w:rsidR="002C0F85" w:rsidRPr="00CA0C34">
              <w:rPr>
                <w:rFonts w:cs="Traditional Arabic" w:hint="cs"/>
                <w:sz w:val="26"/>
                <w:szCs w:val="26"/>
                <w:rtl/>
              </w:rPr>
              <w:t>.</w:t>
            </w:r>
            <w:r w:rsidR="00512850" w:rsidRPr="00CA0C34">
              <w:rPr>
                <w:rFonts w:cs="Traditional Arabic"/>
                <w:sz w:val="26"/>
                <w:szCs w:val="26"/>
                <w:rtl/>
              </w:rPr>
              <w:t xml:space="preserve"> </w:t>
            </w:r>
            <w:r w:rsidR="00CA0C34" w:rsidRPr="00CA0C34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إ ر </w:t>
            </w:r>
            <w:r w:rsidR="00CA0C34"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  <w:r w:rsidR="00CA0C34" w:rsidRPr="00CA0C34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proofErr w:type="gramStart"/>
            <w:r w:rsidR="00CA0C34"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>=</w:t>
            </w:r>
            <w:r w:rsidR="00CA0C34"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 xml:space="preserve">0 </w:t>
            </w:r>
            <w:r w:rsidR="00CA0C34" w:rsidRPr="00CA0C34">
              <w:rPr>
                <w:rFonts w:cs="Traditional Arabic" w:hint="cs"/>
                <w:sz w:val="26"/>
                <w:szCs w:val="26"/>
                <w:rtl/>
              </w:rPr>
              <w:t>:</w:t>
            </w:r>
            <w:proofErr w:type="gramEnd"/>
            <w:r w:rsidR="00CA0C34" w:rsidRPr="00CA0C34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512850" w:rsidRPr="00CA0C34">
              <w:rPr>
                <w:rFonts w:cs="Traditional Arabic"/>
                <w:sz w:val="26"/>
                <w:szCs w:val="26"/>
                <w:rtl/>
              </w:rPr>
              <w:t>يعني أن احتياجات الدورة تساوي القروض قصيرة الأجل</w:t>
            </w:r>
            <w:r w:rsidR="002C0F85" w:rsidRPr="00CA0C34">
              <w:rPr>
                <w:rFonts w:cs="Traditional Arabic" w:hint="cs"/>
                <w:sz w:val="26"/>
                <w:szCs w:val="26"/>
                <w:rtl/>
              </w:rPr>
              <w:t>.</w:t>
            </w:r>
            <w:r w:rsidR="00512850" w:rsidRPr="00CA0C34">
              <w:rPr>
                <w:rFonts w:cs="Traditional Arabic"/>
                <w:sz w:val="26"/>
                <w:szCs w:val="26"/>
                <w:rtl/>
              </w:rPr>
              <w:t xml:space="preserve"> </w:t>
            </w:r>
            <w:r w:rsidR="00CA0C34" w:rsidRPr="00CA0C34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إ ر </w:t>
            </w:r>
            <w:r w:rsidR="00CA0C34"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</w:t>
            </w:r>
            <w:r w:rsidR="00CA0C34" w:rsidRPr="00CA0C34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CA0C34"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>&lt;0:</w:t>
            </w:r>
            <w:r w:rsidR="00512850" w:rsidRPr="00CA0C34">
              <w:rPr>
                <w:rFonts w:cs="Traditional Arabic"/>
                <w:sz w:val="26"/>
                <w:szCs w:val="26"/>
                <w:rtl/>
              </w:rPr>
              <w:t xml:space="preserve"> </w:t>
            </w:r>
            <w:proofErr w:type="gramStart"/>
            <w:r w:rsidR="00512850" w:rsidRPr="00CA0C34">
              <w:rPr>
                <w:rFonts w:cs="Traditional Arabic"/>
                <w:sz w:val="26"/>
                <w:szCs w:val="26"/>
                <w:rtl/>
              </w:rPr>
              <w:t>هذا</w:t>
            </w:r>
            <w:proofErr w:type="gramEnd"/>
            <w:r w:rsidR="00512850" w:rsidRPr="00CA0C34">
              <w:rPr>
                <w:rFonts w:cs="Traditional Arabic"/>
                <w:sz w:val="26"/>
                <w:szCs w:val="26"/>
                <w:rtl/>
              </w:rPr>
              <w:t xml:space="preserve"> يعني وجود فائض في الموارد و عليه فإن القروض قصيرة الأجل تغطي كل احتياجات الدورة و يبقى هناك</w:t>
            </w:r>
            <w:r w:rsidR="00CA0C34">
              <w:rPr>
                <w:rFonts w:cs="Traditional Arabic"/>
                <w:sz w:val="26"/>
                <w:szCs w:val="26"/>
                <w:rtl/>
              </w:rPr>
              <w:t xml:space="preserve"> فائض يمول جزء من الأصول </w:t>
            </w:r>
            <w:r w:rsidR="00CA0C34">
              <w:rPr>
                <w:rFonts w:cs="Traditional Arabic" w:hint="cs"/>
                <w:sz w:val="26"/>
                <w:szCs w:val="26"/>
                <w:rtl/>
              </w:rPr>
              <w:t>غير جارية</w:t>
            </w:r>
            <w:r w:rsidR="00512850" w:rsidRPr="00CA0C34">
              <w:rPr>
                <w:rFonts w:cs="Traditional Arabic" w:hint="cs"/>
                <w:sz w:val="26"/>
                <w:szCs w:val="26"/>
                <w:rtl/>
                <w:lang w:bidi="ar-SA"/>
              </w:rPr>
              <w:t>.</w:t>
            </w:r>
          </w:p>
        </w:tc>
      </w:tr>
      <w:tr w:rsidR="00D1231B" w:rsidTr="005B5DFE">
        <w:tc>
          <w:tcPr>
            <w:tcW w:w="3118" w:type="dxa"/>
            <w:vAlign w:val="center"/>
          </w:tcPr>
          <w:p w:rsidR="00D1231B" w:rsidRPr="00CA0C34" w:rsidRDefault="00D1231B" w:rsidP="005B5DFE">
            <w:pPr>
              <w:bidi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CA0C34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الخزينة الصافية </w:t>
            </w:r>
            <w:r w:rsidR="005B5DFE">
              <w:rPr>
                <w:rFonts w:cs="Traditional Arabic"/>
                <w:b/>
                <w:bCs/>
                <w:sz w:val="26"/>
                <w:szCs w:val="26"/>
              </w:rPr>
              <w:t>(</w:t>
            </w:r>
            <w:r w:rsidR="005B5DFE" w:rsidRPr="00CA0C3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TN</w:t>
            </w:r>
            <w:bookmarkStart w:id="0" w:name="_GoBack"/>
            <w:bookmarkEnd w:id="0"/>
            <w:r w:rsidR="005B5DFE">
              <w:rPr>
                <w:rFonts w:cs="Traditional Arabic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521" w:type="dxa"/>
            <w:vAlign w:val="center"/>
          </w:tcPr>
          <w:p w:rsidR="00D1231B" w:rsidRPr="00CA0C34" w:rsidRDefault="00D1231B" w:rsidP="009A44C0">
            <w:pPr>
              <w:bidi/>
              <w:rPr>
                <w:rFonts w:ascii="Traditional Arabic" w:cs="Traditional Arabic"/>
                <w:sz w:val="26"/>
                <w:szCs w:val="26"/>
                <w:rtl/>
                <w:lang w:bidi="ar-SA"/>
              </w:rPr>
            </w:pP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خ.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 xml:space="preserve">ص 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=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 xml:space="preserve"> </w:t>
            </w:r>
            <w:r w:rsidR="006F2CFA"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ال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نقديات (القيم الجاهزة)- التسبيقات البنكية</w:t>
            </w:r>
          </w:p>
          <w:p w:rsidR="00D1231B" w:rsidRPr="00CA0C34" w:rsidRDefault="00D1231B" w:rsidP="009A44C0">
            <w:pPr>
              <w:bidi/>
              <w:rPr>
                <w:rFonts w:ascii="Traditional Arabic" w:cs="Traditional Arabic"/>
                <w:sz w:val="26"/>
                <w:szCs w:val="26"/>
                <w:lang w:bidi="ar-SA"/>
              </w:rPr>
            </w:pP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خ.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ص</w:t>
            </w:r>
            <w:r w:rsidRPr="00CA0C34">
              <w:rPr>
                <w:rFonts w:ascii="Traditional Arabic" w:cs="Traditional Arabic"/>
                <w:sz w:val="26"/>
                <w:szCs w:val="26"/>
                <w:lang w:bidi="ar-SA"/>
              </w:rPr>
              <w:t xml:space="preserve"> = </w:t>
            </w:r>
            <w:proofErr w:type="spellStart"/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ر.م.ع</w:t>
            </w:r>
            <w:proofErr w:type="spellEnd"/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 xml:space="preserve">- </w:t>
            </w:r>
            <w:proofErr w:type="spellStart"/>
            <w:r w:rsidRPr="00CA0C34">
              <w:rPr>
                <w:rFonts w:ascii="Traditional Arabic" w:cs="Traditional Arabic" w:hint="cs"/>
                <w:sz w:val="26"/>
                <w:szCs w:val="26"/>
                <w:rtl/>
                <w:lang w:bidi="ar-SA"/>
              </w:rPr>
              <w:t>إ.ر.م.ع</w:t>
            </w:r>
            <w:proofErr w:type="spellEnd"/>
          </w:p>
          <w:p w:rsidR="00D1231B" w:rsidRPr="00CA0C34" w:rsidRDefault="00D1231B" w:rsidP="009A44C0">
            <w:pPr>
              <w:bidi/>
              <w:rPr>
                <w:rFonts w:cs="Traditional Arabic"/>
                <w:sz w:val="26"/>
                <w:szCs w:val="26"/>
                <w:rtl/>
              </w:rPr>
            </w:pPr>
            <w:proofErr w:type="spellStart"/>
            <w:r w:rsidRPr="00CA0C34">
              <w:rPr>
                <w:rFonts w:ascii="Traditional Arabic" w:cs="Traditional Arabic" w:hint="cs"/>
                <w:sz w:val="26"/>
                <w:szCs w:val="26"/>
                <w:rtl/>
              </w:rPr>
              <w:t>خ.ص</w:t>
            </w:r>
            <w:proofErr w:type="spellEnd"/>
            <w:r w:rsidRPr="00CA0C34">
              <w:rPr>
                <w:rFonts w:ascii="Traditional Arabic" w:cs="Traditional Arabic" w:hint="cs"/>
                <w:sz w:val="26"/>
                <w:szCs w:val="26"/>
                <w:rtl/>
              </w:rPr>
              <w:t xml:space="preserve"> = أصول الخزينة- خصوم الخزينة</w:t>
            </w:r>
          </w:p>
        </w:tc>
        <w:tc>
          <w:tcPr>
            <w:tcW w:w="6946" w:type="dxa"/>
            <w:shd w:val="clear" w:color="auto" w:fill="auto"/>
          </w:tcPr>
          <w:p w:rsidR="00D1231B" w:rsidRPr="00CA0C34" w:rsidRDefault="00D1231B" w:rsidP="005B5DFE">
            <w:pPr>
              <w:autoSpaceDE w:val="0"/>
              <w:autoSpaceDN w:val="0"/>
              <w:bidi/>
              <w:adjustRightInd w:val="0"/>
              <w:jc w:val="both"/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</w:pPr>
            <w:proofErr w:type="gramStart"/>
            <w:r w:rsidRPr="00CA0C34">
              <w:rPr>
                <w:rFonts w:ascii="TraditionalArabic" w:hAnsi="TraditionalArabic" w:cs="Traditional Arabic" w:hint="cs"/>
                <w:b/>
                <w:bCs/>
                <w:sz w:val="26"/>
                <w:szCs w:val="26"/>
                <w:u w:val="single"/>
                <w:rtl/>
                <w:lang w:bidi="ar-SA"/>
              </w:rPr>
              <w:t>الخزينة</w:t>
            </w:r>
            <w:proofErr w:type="gramEnd"/>
            <w:r w:rsidRPr="00CA0C34">
              <w:rPr>
                <w:rFonts w:ascii="TraditionalArabic" w:hAnsi="TraditionalArabic" w:cs="Traditional Arabic" w:hint="cs"/>
                <w:b/>
                <w:bCs/>
                <w:sz w:val="26"/>
                <w:szCs w:val="26"/>
                <w:u w:val="single"/>
                <w:rtl/>
                <w:lang w:bidi="ar-SA"/>
              </w:rPr>
              <w:t xml:space="preserve"> الصافية:</w:t>
            </w:r>
            <w:r w:rsidRPr="00CA0C34">
              <w:rPr>
                <w:rFonts w:ascii="TraditionalArabic" w:hAnsi="TraditionalArabic" w:cs="Traditional Arabic" w:hint="cs"/>
                <w:sz w:val="26"/>
                <w:szCs w:val="26"/>
                <w:rtl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هي</w:t>
            </w:r>
            <w:r w:rsidRPr="00CA0C34">
              <w:rPr>
                <w:rFonts w:ascii="TraditionalArabic" w:hAnsi="TraditionalArabic" w:cs="Traditional Arabic" w:hint="cs"/>
                <w:sz w:val="26"/>
                <w:szCs w:val="26"/>
                <w:rtl/>
                <w:lang w:bidi="ar-SA"/>
              </w:rPr>
              <w:t xml:space="preserve"> مجموعة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الأموال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الجاهزة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 w:hint="cs"/>
                <w:sz w:val="26"/>
                <w:szCs w:val="26"/>
                <w:rtl/>
                <w:lang w:bidi="ar-SA"/>
              </w:rPr>
              <w:t>التي توجد تحت التصرف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و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التي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تمتلكها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المؤسسة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والموجودة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 w:hint="cs"/>
                <w:sz w:val="26"/>
                <w:szCs w:val="26"/>
                <w:rtl/>
                <w:lang w:bidi="ar-SA"/>
              </w:rPr>
              <w:t xml:space="preserve">فعلاً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في</w:t>
            </w:r>
            <w:r w:rsidRPr="00CA0C34">
              <w:rPr>
                <w:rFonts w:ascii="TraditionalArabic" w:hAnsi="TraditionalArabic" w:cs="Traditional Arabic" w:hint="cs"/>
                <w:sz w:val="26"/>
                <w:szCs w:val="26"/>
                <w:rtl/>
                <w:lang w:bidi="ar-SA"/>
              </w:rPr>
              <w:t xml:space="preserve"> ال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صندوق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أو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ال</w:t>
            </w:r>
            <w:r w:rsidRPr="00CA0C34">
              <w:rPr>
                <w:rFonts w:ascii="TraditionalArabic" w:hAnsi="TraditionalArabic" w:cs="Traditional Arabic" w:hint="cs"/>
                <w:sz w:val="26"/>
                <w:szCs w:val="26"/>
                <w:rtl/>
                <w:lang w:bidi="ar-SA"/>
              </w:rPr>
              <w:t>بنك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أو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rtl/>
                <w:lang w:bidi="ar-SA"/>
              </w:rPr>
              <w:t>مركز</w:t>
            </w:r>
            <w:r w:rsidRPr="00CA0C34">
              <w:rPr>
                <w:rFonts w:ascii="TraditionalArabic" w:hAnsi="TraditionalArabic" w:cs="Traditional Arabic"/>
                <w:sz w:val="26"/>
                <w:szCs w:val="26"/>
                <w:lang w:bidi="ar-SA"/>
              </w:rPr>
              <w:t xml:space="preserve"> </w:t>
            </w:r>
            <w:r w:rsidRPr="00CA0C34">
              <w:rPr>
                <w:rFonts w:ascii="TraditionalArabic" w:hAnsi="TraditionalArabic" w:cs="Traditional Arabic" w:hint="cs"/>
                <w:sz w:val="26"/>
                <w:szCs w:val="26"/>
                <w:rtl/>
                <w:lang w:bidi="ar-SA"/>
              </w:rPr>
              <w:t xml:space="preserve">الصكوك </w:t>
            </w:r>
            <w:r w:rsidR="005B5DFE" w:rsidRPr="00CA0C34">
              <w:rPr>
                <w:rFonts w:ascii="TraditionalArabic" w:hAnsi="TraditionalArabic" w:cs="Traditional Arabic" w:hint="cs"/>
                <w:sz w:val="26"/>
                <w:szCs w:val="26"/>
                <w:rtl/>
                <w:lang w:bidi="ar-SA"/>
              </w:rPr>
              <w:t>البريدية.</w:t>
            </w:r>
            <w:r w:rsidRPr="00CA0C34">
              <w:rPr>
                <w:rFonts w:asciiTheme="majorBidi" w:hAnsiTheme="majorBidi" w:cs="Traditional Arabic"/>
                <w:color w:val="13171F"/>
                <w:sz w:val="26"/>
                <w:szCs w:val="26"/>
                <w:rtl/>
              </w:rPr>
              <w:t xml:space="preserve">الخزينة </w:t>
            </w:r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 xml:space="preserve">&gt;0: </w:t>
            </w:r>
            <w:r w:rsidRPr="00CA0C34">
              <w:rPr>
                <w:rFonts w:asciiTheme="majorBidi" w:hAnsiTheme="majorBidi" w:cs="Traditional Arabic"/>
                <w:color w:val="13171F"/>
                <w:sz w:val="26"/>
                <w:szCs w:val="26"/>
                <w:rtl/>
              </w:rPr>
              <w:t>وضعية حسنة للمؤسسة</w:t>
            </w:r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>،</w:t>
            </w:r>
            <w:r w:rsidRPr="00CA0C34">
              <w:rPr>
                <w:rFonts w:asciiTheme="majorBidi" w:hAnsiTheme="majorBidi" w:cs="Traditional Arabic"/>
                <w:color w:val="13171F"/>
                <w:sz w:val="26"/>
                <w:szCs w:val="26"/>
                <w:rtl/>
              </w:rPr>
              <w:t xml:space="preserve"> الخزينة =</w:t>
            </w:r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 xml:space="preserve"> </w:t>
            </w:r>
            <w:r w:rsidRPr="00CA0C34">
              <w:rPr>
                <w:rFonts w:asciiTheme="majorBidi" w:hAnsiTheme="majorBidi" w:cs="Traditional Arabic"/>
                <w:color w:val="13171F"/>
                <w:sz w:val="26"/>
                <w:szCs w:val="26"/>
                <w:rtl/>
              </w:rPr>
              <w:t xml:space="preserve">0 </w:t>
            </w:r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 xml:space="preserve">: </w:t>
            </w:r>
            <w:r w:rsidRPr="00CA0C34">
              <w:rPr>
                <w:rFonts w:asciiTheme="majorBidi" w:hAnsiTheme="majorBidi" w:cs="Traditional Arabic"/>
                <w:color w:val="13171F"/>
                <w:sz w:val="26"/>
                <w:szCs w:val="26"/>
                <w:rtl/>
              </w:rPr>
              <w:t>وضعية مثلى</w:t>
            </w:r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 xml:space="preserve">، </w:t>
            </w:r>
            <w:r w:rsidRPr="00CA0C34">
              <w:rPr>
                <w:rFonts w:asciiTheme="majorBidi" w:hAnsiTheme="majorBidi" w:cs="Traditional Arabic"/>
                <w:color w:val="13171F"/>
                <w:sz w:val="26"/>
                <w:szCs w:val="26"/>
                <w:rtl/>
              </w:rPr>
              <w:t xml:space="preserve">الخزينة </w:t>
            </w:r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>&lt;</w:t>
            </w:r>
            <w:r w:rsidRPr="00CA0C34">
              <w:rPr>
                <w:rFonts w:asciiTheme="majorBidi" w:hAnsiTheme="majorBidi" w:cs="Traditional Arabic"/>
                <w:color w:val="13171F"/>
                <w:sz w:val="26"/>
                <w:szCs w:val="26"/>
              </w:rPr>
              <w:t xml:space="preserve">0 </w:t>
            </w:r>
            <w:r w:rsidR="005B5DFE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>:</w:t>
            </w:r>
            <w:r w:rsidRPr="00CA0C34">
              <w:rPr>
                <w:rFonts w:asciiTheme="majorBidi" w:hAnsiTheme="majorBidi" w:cs="Traditional Arabic"/>
                <w:color w:val="13171F"/>
                <w:sz w:val="26"/>
                <w:szCs w:val="26"/>
                <w:rtl/>
              </w:rPr>
              <w:t>وضعية سيئة المؤسسة لا</w:t>
            </w:r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 xml:space="preserve"> </w:t>
            </w:r>
            <w:r w:rsidRPr="00CA0C34">
              <w:rPr>
                <w:rFonts w:asciiTheme="majorBidi" w:hAnsiTheme="majorBidi" w:cs="Traditional Arabic"/>
                <w:color w:val="13171F"/>
                <w:sz w:val="26"/>
                <w:szCs w:val="26"/>
                <w:rtl/>
              </w:rPr>
              <w:t>تتوفر على سيولة لازمة</w:t>
            </w:r>
            <w:r w:rsidRPr="00CA0C34">
              <w:rPr>
                <w:rFonts w:asciiTheme="majorBidi" w:hAnsiTheme="majorBidi" w:cs="Traditional Arabic" w:hint="cs"/>
                <w:color w:val="13171F"/>
                <w:sz w:val="26"/>
                <w:szCs w:val="26"/>
                <w:rtl/>
              </w:rPr>
              <w:t>.</w:t>
            </w:r>
            <w:r w:rsidRPr="00CA0C34">
              <w:rPr>
                <w:rStyle w:val="apple-converted-space"/>
                <w:rFonts w:asciiTheme="majorBidi" w:hAnsiTheme="majorBidi" w:cs="Traditional Arabic"/>
                <w:color w:val="13171F"/>
                <w:sz w:val="26"/>
                <w:szCs w:val="26"/>
              </w:rPr>
              <w:t> </w:t>
            </w:r>
          </w:p>
        </w:tc>
      </w:tr>
    </w:tbl>
    <w:p w:rsidR="00752CA3" w:rsidRPr="00D1231B" w:rsidRDefault="00752CA3" w:rsidP="00D1231B">
      <w:pPr>
        <w:bidi/>
      </w:pPr>
    </w:p>
    <w:sectPr w:rsidR="00752CA3" w:rsidRPr="00D1231B" w:rsidSect="00512850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Sahafa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Arab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D7"/>
    <w:rsid w:val="0013177B"/>
    <w:rsid w:val="00232C9A"/>
    <w:rsid w:val="002C0F85"/>
    <w:rsid w:val="002F3CE6"/>
    <w:rsid w:val="00512850"/>
    <w:rsid w:val="005B5DFE"/>
    <w:rsid w:val="006F2CFA"/>
    <w:rsid w:val="00752CA3"/>
    <w:rsid w:val="007A50D2"/>
    <w:rsid w:val="009D48D7"/>
    <w:rsid w:val="00A3549C"/>
    <w:rsid w:val="00A60A89"/>
    <w:rsid w:val="00B42857"/>
    <w:rsid w:val="00CA0C34"/>
    <w:rsid w:val="00CA5599"/>
    <w:rsid w:val="00D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1B"/>
    <w:rPr>
      <w:lang w:bidi="ar-DZ"/>
    </w:rPr>
  </w:style>
  <w:style w:type="paragraph" w:styleId="Titre3">
    <w:name w:val="heading 3"/>
    <w:basedOn w:val="Normal"/>
    <w:link w:val="Titre3Car"/>
    <w:uiPriority w:val="9"/>
    <w:qFormat/>
    <w:rsid w:val="00D12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 w:bidi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1231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D12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D1231B"/>
  </w:style>
  <w:style w:type="paragraph" w:styleId="Textedebulles">
    <w:name w:val="Balloon Text"/>
    <w:basedOn w:val="Normal"/>
    <w:link w:val="TextedebullesCar"/>
    <w:uiPriority w:val="99"/>
    <w:semiHidden/>
    <w:unhideWhenUsed/>
    <w:rsid w:val="00D1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31B"/>
    <w:rPr>
      <w:rFonts w:ascii="Tahoma" w:hAnsi="Tahoma" w:cs="Tahoma"/>
      <w:sz w:val="16"/>
      <w:szCs w:val="16"/>
      <w:lang w:bidi="ar-DZ"/>
    </w:rPr>
  </w:style>
  <w:style w:type="paragraph" w:styleId="NormalWeb">
    <w:name w:val="Normal (Web)"/>
    <w:basedOn w:val="Normal"/>
    <w:uiPriority w:val="99"/>
    <w:semiHidden/>
    <w:unhideWhenUsed/>
    <w:rsid w:val="0051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1B"/>
    <w:rPr>
      <w:lang w:bidi="ar-DZ"/>
    </w:rPr>
  </w:style>
  <w:style w:type="paragraph" w:styleId="Titre3">
    <w:name w:val="heading 3"/>
    <w:basedOn w:val="Normal"/>
    <w:link w:val="Titre3Car"/>
    <w:uiPriority w:val="9"/>
    <w:qFormat/>
    <w:rsid w:val="00D12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 w:bidi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1231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D12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D1231B"/>
  </w:style>
  <w:style w:type="paragraph" w:styleId="Textedebulles">
    <w:name w:val="Balloon Text"/>
    <w:basedOn w:val="Normal"/>
    <w:link w:val="TextedebullesCar"/>
    <w:uiPriority w:val="99"/>
    <w:semiHidden/>
    <w:unhideWhenUsed/>
    <w:rsid w:val="00D1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31B"/>
    <w:rPr>
      <w:rFonts w:ascii="Tahoma" w:hAnsi="Tahoma" w:cs="Tahoma"/>
      <w:sz w:val="16"/>
      <w:szCs w:val="16"/>
      <w:lang w:bidi="ar-DZ"/>
    </w:rPr>
  </w:style>
  <w:style w:type="paragraph" w:styleId="NormalWeb">
    <w:name w:val="Normal (Web)"/>
    <w:basedOn w:val="Normal"/>
    <w:uiPriority w:val="99"/>
    <w:semiHidden/>
    <w:unhideWhenUsed/>
    <w:rsid w:val="0051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2021-10-28T18:32:00Z</cp:lastPrinted>
  <dcterms:created xsi:type="dcterms:W3CDTF">2021-10-28T16:42:00Z</dcterms:created>
  <dcterms:modified xsi:type="dcterms:W3CDTF">2021-10-28T18:43:00Z</dcterms:modified>
</cp:coreProperties>
</file>