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5576A6" w:rsidRPr="00EF1A4E" w:rsidRDefault="005576A6" w:rsidP="005576A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المركز الجامعي احمد </w:t>
      </w:r>
      <w:proofErr w:type="spellStart"/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زبانة</w:t>
      </w:r>
      <w:proofErr w:type="spellEnd"/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غليزان</w:t>
      </w:r>
      <w:proofErr w:type="spellEnd"/>
    </w:p>
    <w:p w:rsidR="005576A6" w:rsidRPr="00EF1A4E" w:rsidRDefault="005576A6" w:rsidP="005576A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معهد العلوم الاقتصادية.علوم التسيير و العلوم التجارية</w:t>
      </w:r>
    </w:p>
    <w:p w:rsidR="005576A6" w:rsidRPr="00EF1A4E" w:rsidRDefault="005576A6" w:rsidP="005576A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السنة الثانية علوم التسيير</w:t>
      </w:r>
    </w:p>
    <w:p w:rsidR="005576A6" w:rsidRPr="00EF1A4E" w:rsidRDefault="005576A6" w:rsidP="005576A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أعمال موجهة رقم 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الاقتصاد الكلي01</w:t>
      </w:r>
    </w:p>
    <w:p w:rsidR="005576A6" w:rsidRPr="00EF1A4E" w:rsidRDefault="005576A6" w:rsidP="005576A6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EF1A4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التمرين</w:t>
      </w:r>
      <w:proofErr w:type="gramEnd"/>
      <w:r w:rsidRPr="00EF1A4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F1A4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  <w:r w:rsidRPr="00EF1A4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4A7805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لتكن لدينا المعطيات التالية عن اقتصاد ما حيث:</w:t>
      </w:r>
    </w:p>
    <w:p w:rsidR="005576A6" w:rsidRDefault="005576A6" w:rsidP="005576A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الناتج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المحلي الخام   </w:t>
      </w:r>
      <w:r>
        <w:rPr>
          <w:rFonts w:ascii="Sakkal Majalla" w:hAnsi="Sakkal Majalla" w:cs="Sakkal Majalla"/>
          <w:sz w:val="28"/>
          <w:szCs w:val="28"/>
          <w:lang w:bidi="ar-DZ"/>
        </w:rPr>
        <w:t>5677.5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صافي التحويلات  من والى الخارج( التحويلات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الراسمالية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 17.5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اهتلاك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راس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المال 626.1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الضرائب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الغير مباشرة 475.2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ارباح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المؤسسات 346.3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مساهمة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الضمان الاجتماعي 528.8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تحويلات المؤسسات الحكومية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للاشخاص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771.1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الفوائد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251.1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الاسهم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الموزعة 137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الضرائب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المباشرة 618.7</w:t>
      </w:r>
    </w:p>
    <w:p w:rsidR="005576A6" w:rsidRDefault="005576A6" w:rsidP="005576A6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المطلوب حساب كل من:  الناتج الوطني الخام، الناتج الوطني الصافي(بسعر السوق)، الدخل الوطني، الدخل الشخصي، الناتج  الوطني بتكلفة عوامل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الانتاج</w:t>
      </w:r>
      <w:proofErr w:type="spellEnd"/>
    </w:p>
    <w:p w:rsidR="005576A6" w:rsidRDefault="005576A6" w:rsidP="005576A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576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5576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الثاني:</w:t>
      </w:r>
    </w:p>
    <w:p w:rsidR="005576A6" w:rsidRPr="005576A6" w:rsidRDefault="005576A6" w:rsidP="005576A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لدينا 05 قطاعات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E.D.C.B.A.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حيث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انتج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 يعادل 1000 وحدة و استعمل ما يعادل 25.،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اما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B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فقد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انتج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1200 و استعمل 350،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اما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C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فقد كان رقم مبيعاته 500 و استورد ما قيمته 200، في حين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انتج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من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E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D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التوالي 600 و 500.و اشتريا من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 قيمته 300 و 250 على التوالي.</w:t>
      </w:r>
    </w:p>
    <w:p w:rsidR="005576A6" w:rsidRPr="005576A6" w:rsidRDefault="005576A6" w:rsidP="005576A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اذا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علمت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ان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الضرائب على القيمة المضافة هي 250 و الرسوم الجمركية قدرت ب 100</w:t>
      </w:r>
    </w:p>
    <w:p w:rsidR="005576A6" w:rsidRPr="005576A6" w:rsidRDefault="005576A6" w:rsidP="005576A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احسب :</w:t>
      </w:r>
    </w:p>
    <w:p w:rsidR="005576A6" w:rsidRPr="005576A6" w:rsidRDefault="005576A6" w:rsidP="005576A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القيمة المضافة لكل قطاع</w:t>
      </w:r>
    </w:p>
    <w:p w:rsidR="005576A6" w:rsidRPr="005576A6" w:rsidRDefault="005576A6" w:rsidP="005576A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القيمة المضافة الكلية</w:t>
      </w:r>
    </w:p>
    <w:p w:rsidR="005576A6" w:rsidRPr="005576A6" w:rsidRDefault="005576A6" w:rsidP="005576A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الناتج</w:t>
      </w:r>
      <w:proofErr w:type="gram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المحلي الخام</w:t>
      </w:r>
    </w:p>
    <w:p w:rsidR="005576A6" w:rsidRPr="005576A6" w:rsidRDefault="005576A6" w:rsidP="005576A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الناتج الوطني الخام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اذا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علمت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ان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عوائد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الانتاج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الخارج 100 و عوائد عوامل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الانتاج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الى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الخارج 50</w:t>
      </w:r>
    </w:p>
    <w:p w:rsidR="005576A6" w:rsidRPr="005576A6" w:rsidRDefault="005576A6" w:rsidP="005576A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الناتج الوطني الصافي بسعر السوق علما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ان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الاهتلاك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يمثل 20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%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PIB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5576A6" w:rsidRPr="005576A6" w:rsidRDefault="005576A6" w:rsidP="005576A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الدخل الوطني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اذا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كانت الضرائب المباشرة هي 100 و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اعانات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الاستغلال 50</w:t>
      </w:r>
    </w:p>
    <w:p w:rsidR="005576A6" w:rsidRPr="005576A6" w:rsidRDefault="005576A6" w:rsidP="005576A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اذا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كان الاستهلاك النهائي هو 1500، الاستثمار يمثل 20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%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</w:t>
      </w:r>
      <w:r w:rsidRPr="005576A6">
        <w:rPr>
          <w:rFonts w:ascii="Sakkal Majalla" w:hAnsi="Sakkal Majalla" w:cs="Sakkal Majalla"/>
          <w:sz w:val="28"/>
          <w:szCs w:val="28"/>
          <w:lang w:bidi="ar-DZ"/>
        </w:rPr>
        <w:t>PIB</w:t>
      </w: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، </w:t>
      </w:r>
      <w:proofErr w:type="spellStart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الانفاق</w:t>
      </w:r>
      <w:proofErr w:type="spellEnd"/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الحكومي 640،رصيد الميزان التجاري 100</w:t>
      </w:r>
    </w:p>
    <w:p w:rsidR="005576A6" w:rsidRPr="005576A6" w:rsidRDefault="005576A6" w:rsidP="005576A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576A6">
        <w:rPr>
          <w:rFonts w:ascii="Sakkal Majalla" w:hAnsi="Sakkal Majalla" w:cs="Sakkal Majalla"/>
          <w:sz w:val="28"/>
          <w:szCs w:val="28"/>
          <w:rtl/>
          <w:lang w:bidi="ar-DZ"/>
        </w:rPr>
        <w:t>هل يتحقق التوازن في هذه الحالة ؟ لماذا؟</w:t>
      </w:r>
    </w:p>
    <w:p w:rsidR="005576A6" w:rsidRPr="005576A6" w:rsidRDefault="005576A6" w:rsidP="005576A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5576A6" w:rsidRPr="005576A6" w:rsidSect="005576A6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AD5"/>
    <w:multiLevelType w:val="hybridMultilevel"/>
    <w:tmpl w:val="A4FCDE4A"/>
    <w:lvl w:ilvl="0" w:tplc="9828A6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0750E"/>
    <w:multiLevelType w:val="hybridMultilevel"/>
    <w:tmpl w:val="EB7A4A74"/>
    <w:lvl w:ilvl="0" w:tplc="FEC45602">
      <w:start w:val="1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576A6"/>
    <w:rsid w:val="004A7805"/>
    <w:rsid w:val="0055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A6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2019-10-20T16:45:00Z</dcterms:created>
  <dcterms:modified xsi:type="dcterms:W3CDTF">2019-10-20T16:55:00Z</dcterms:modified>
</cp:coreProperties>
</file>