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C68" w:rsidRPr="000D7988" w:rsidRDefault="00765C68" w:rsidP="00625558">
      <w:pPr>
        <w:tabs>
          <w:tab w:val="left" w:pos="2598"/>
        </w:tabs>
        <w:bidi/>
        <w:jc w:val="both"/>
        <w:rPr>
          <w:rFonts w:ascii="Sakkal Majalla" w:hAnsi="Sakkal Majalla" w:cs="Sakkal Majalla"/>
          <w:b/>
          <w:bCs/>
          <w:szCs w:val="32"/>
          <w:rtl/>
          <w:lang w:bidi="ar-DZ"/>
        </w:rPr>
      </w:pPr>
      <w:r w:rsidRPr="000D7988">
        <w:rPr>
          <w:rFonts w:ascii="Sakkal Majalla" w:hAnsi="Sakkal Majalla" w:cs="Sakkal Majalla" w:hint="cs"/>
          <w:b/>
          <w:bCs/>
          <w:szCs w:val="32"/>
          <w:rtl/>
          <w:lang w:bidi="ar-DZ"/>
        </w:rPr>
        <w:t xml:space="preserve">المحاضرة </w:t>
      </w:r>
      <w:r w:rsidR="00625558">
        <w:rPr>
          <w:rFonts w:ascii="Sakkal Majalla" w:hAnsi="Sakkal Majalla" w:cs="Sakkal Majalla" w:hint="cs"/>
          <w:b/>
          <w:bCs/>
          <w:szCs w:val="32"/>
          <w:rtl/>
          <w:lang w:bidi="ar-DZ"/>
        </w:rPr>
        <w:t>الثامنة</w:t>
      </w:r>
      <w:bookmarkStart w:id="0" w:name="_GoBack"/>
      <w:bookmarkEnd w:id="0"/>
      <w:r w:rsidRPr="000D7988">
        <w:rPr>
          <w:rFonts w:ascii="Sakkal Majalla" w:hAnsi="Sakkal Majalla" w:cs="Sakkal Majalla" w:hint="cs"/>
          <w:b/>
          <w:bCs/>
          <w:szCs w:val="32"/>
          <w:rtl/>
          <w:lang w:bidi="ar-DZ"/>
        </w:rPr>
        <w:t>: مستوى التحليل النصي (</w:t>
      </w:r>
      <w:proofErr w:type="spellStart"/>
      <w:r w:rsidRPr="000D7988">
        <w:rPr>
          <w:rFonts w:ascii="Sakkal Majalla" w:hAnsi="Sakkal Majalla" w:cs="Sakkal Majalla" w:hint="cs"/>
          <w:b/>
          <w:bCs/>
          <w:szCs w:val="32"/>
          <w:rtl/>
          <w:lang w:bidi="ar-DZ"/>
        </w:rPr>
        <w:t>الإتساق</w:t>
      </w:r>
      <w:proofErr w:type="spellEnd"/>
      <w:r w:rsidRPr="000D7988">
        <w:rPr>
          <w:rFonts w:ascii="Sakkal Majalla" w:hAnsi="Sakkal Majalla" w:cs="Sakkal Majalla" w:hint="cs"/>
          <w:b/>
          <w:bCs/>
          <w:szCs w:val="32"/>
          <w:rtl/>
          <w:lang w:bidi="ar-DZ"/>
        </w:rPr>
        <w:t xml:space="preserve">، التكرار، الإحالة، </w:t>
      </w:r>
      <w:proofErr w:type="spellStart"/>
      <w:r w:rsidRPr="000D7988">
        <w:rPr>
          <w:rFonts w:ascii="Sakkal Majalla" w:hAnsi="Sakkal Majalla" w:cs="Sakkal Majalla" w:hint="cs"/>
          <w:b/>
          <w:bCs/>
          <w:szCs w:val="32"/>
          <w:rtl/>
          <w:lang w:bidi="ar-DZ"/>
        </w:rPr>
        <w:t>الحدف</w:t>
      </w:r>
      <w:proofErr w:type="spellEnd"/>
      <w:r w:rsidRPr="000D7988">
        <w:rPr>
          <w:rFonts w:ascii="Sakkal Majalla" w:hAnsi="Sakkal Majalla" w:cs="Sakkal Majalla" w:hint="cs"/>
          <w:b/>
          <w:bCs/>
          <w:szCs w:val="32"/>
          <w:rtl/>
          <w:lang w:bidi="ar-DZ"/>
        </w:rPr>
        <w:t>، الانسجام)</w:t>
      </w:r>
    </w:p>
    <w:p w:rsidR="00765C68" w:rsidRDefault="00765C68" w:rsidP="00765C68">
      <w:pPr>
        <w:tabs>
          <w:tab w:val="left" w:pos="2598"/>
        </w:tabs>
        <w:bidi/>
        <w:jc w:val="both"/>
        <w:rPr>
          <w:rFonts w:ascii="Sakkal Majalla" w:hAnsi="Sakkal Majalla" w:cs="Sakkal Majalla"/>
          <w:szCs w:val="32"/>
          <w:lang w:bidi="ar-DZ"/>
        </w:rPr>
      </w:pPr>
    </w:p>
    <w:p w:rsidR="00765C68" w:rsidRDefault="00765C68" w:rsidP="00765C68">
      <w:pPr>
        <w:tabs>
          <w:tab w:val="left" w:pos="2598"/>
        </w:tabs>
        <w:bidi/>
        <w:jc w:val="both"/>
        <w:rPr>
          <w:rFonts w:ascii="Sakkal Majalla" w:hAnsi="Sakkal Majalla" w:cs="Sakkal Majalla"/>
          <w:szCs w:val="32"/>
          <w:rtl/>
          <w:lang w:bidi="ar-DZ"/>
        </w:rPr>
      </w:pPr>
      <w:r w:rsidRPr="00B75571">
        <w:rPr>
          <w:rFonts w:ascii="Sakkal Majalla" w:hAnsi="Sakkal Majalla" w:cs="Sakkal Majalla" w:hint="cs"/>
          <w:b/>
          <w:bCs/>
          <w:szCs w:val="32"/>
          <w:rtl/>
          <w:lang w:bidi="ar-DZ"/>
        </w:rPr>
        <w:t>تمهيد:</w:t>
      </w:r>
      <w:r>
        <w:rPr>
          <w:rFonts w:ascii="Sakkal Majalla" w:hAnsi="Sakkal Majalla" w:cs="Sakkal Majalla" w:hint="cs"/>
          <w:szCs w:val="32"/>
          <w:rtl/>
          <w:lang w:bidi="ar-DZ"/>
        </w:rPr>
        <w:t xml:space="preserve"> تعد اللسانيات النصية حلقة من حلقات التطور الموضوعي والمنهجي في اللسانيات الحديثة، وصيغ التعامل مع الظاهرة اللسانية في الوضع والاستعمال</w:t>
      </w:r>
      <w:r>
        <w:rPr>
          <w:rStyle w:val="Appelnotedebasdep"/>
          <w:rFonts w:ascii="Sakkal Majalla" w:hAnsi="Sakkal Majalla" w:cs="Sakkal Majalla"/>
          <w:szCs w:val="32"/>
          <w:rtl/>
          <w:lang w:bidi="ar-DZ"/>
        </w:rPr>
        <w:footnoteReference w:id="1"/>
      </w:r>
      <w:r>
        <w:rPr>
          <w:rFonts w:ascii="Sakkal Majalla" w:hAnsi="Sakkal Majalla" w:cs="Sakkal Majalla" w:hint="cs"/>
          <w:szCs w:val="32"/>
          <w:rtl/>
          <w:lang w:bidi="ar-DZ"/>
        </w:rPr>
        <w:t>. وفي هذا الإطار فإن نشأة اللسانيات النصية مدينة النحو التوليدي الذي أسهم بشكل مباشر في الانتقال من بنية الجمل ومكوناتها القاعدية إلى البحث المنظم في العلاقات بين الجمل في بنية يمثلها النص.</w:t>
      </w:r>
    </w:p>
    <w:p w:rsidR="00765C68" w:rsidRPr="00B75571" w:rsidRDefault="00765C68" w:rsidP="00765C68">
      <w:pPr>
        <w:tabs>
          <w:tab w:val="left" w:pos="2598"/>
        </w:tabs>
        <w:bidi/>
        <w:jc w:val="both"/>
        <w:rPr>
          <w:rFonts w:ascii="Sakkal Majalla" w:hAnsi="Sakkal Majalla" w:cs="Sakkal Majalla"/>
          <w:b/>
          <w:bCs/>
          <w:szCs w:val="32"/>
          <w:rtl/>
          <w:lang w:bidi="ar-DZ"/>
        </w:rPr>
      </w:pPr>
      <w:r w:rsidRPr="00B75571">
        <w:rPr>
          <w:rFonts w:ascii="Sakkal Majalla" w:hAnsi="Sakkal Majalla" w:cs="Sakkal Majalla" w:hint="cs"/>
          <w:b/>
          <w:bCs/>
          <w:szCs w:val="32"/>
          <w:rtl/>
          <w:lang w:bidi="ar-DZ"/>
        </w:rPr>
        <w:t>1-</w:t>
      </w:r>
      <w:proofErr w:type="gramStart"/>
      <w:r w:rsidRPr="00B75571">
        <w:rPr>
          <w:rFonts w:ascii="Sakkal Majalla" w:hAnsi="Sakkal Majalla" w:cs="Sakkal Majalla" w:hint="cs"/>
          <w:b/>
          <w:bCs/>
          <w:szCs w:val="32"/>
          <w:rtl/>
          <w:lang w:bidi="ar-DZ"/>
        </w:rPr>
        <w:t>تحديد</w:t>
      </w:r>
      <w:proofErr w:type="gramEnd"/>
      <w:r w:rsidRPr="00B75571">
        <w:rPr>
          <w:rFonts w:ascii="Sakkal Majalla" w:hAnsi="Sakkal Majalla" w:cs="Sakkal Majalla" w:hint="cs"/>
          <w:b/>
          <w:bCs/>
          <w:szCs w:val="32"/>
          <w:rtl/>
          <w:lang w:bidi="ar-DZ"/>
        </w:rPr>
        <w:t xml:space="preserve"> المصطلح:</w:t>
      </w:r>
    </w:p>
    <w:p w:rsidR="00765C68" w:rsidRDefault="00765C68" w:rsidP="00765C68">
      <w:pPr>
        <w:tabs>
          <w:tab w:val="left" w:pos="2598"/>
        </w:tabs>
        <w:bidi/>
        <w:jc w:val="both"/>
        <w:rPr>
          <w:rFonts w:ascii="Sakkal Majalla" w:hAnsi="Sakkal Majalla" w:cs="Sakkal Majalla"/>
          <w:szCs w:val="32"/>
          <w:rtl/>
          <w:lang w:bidi="ar-DZ"/>
        </w:rPr>
      </w:pPr>
      <w:r>
        <w:rPr>
          <w:rFonts w:ascii="Sakkal Majalla" w:hAnsi="Sakkal Majalla" w:cs="Sakkal Majalla" w:hint="cs"/>
          <w:szCs w:val="32"/>
          <w:rtl/>
          <w:lang w:bidi="ar-DZ"/>
        </w:rPr>
        <w:t>إن المحور الأساس الذي تدور حوله لسانيات النص هو مصطلح (النص) حيث تتخذ لسانيات النص (النص) موضوعا لها تبحث في نظامه اللغوي، والكشف عن وسائل اتساقه وانسجامه وعلاقاته الدلالية التي تجعل هذا النص شبكة مترابطة ومتداخلة ومنسجمة البناء، وتدرس خطط بناء النص انطلاقا من المؤلف وعلاقته بالمتلقي والسياق والوضعيات والقصد التواصلي الذي انتج من أجله.</w:t>
      </w:r>
    </w:p>
    <w:p w:rsidR="00765C68" w:rsidRDefault="00765C68" w:rsidP="00765C68">
      <w:pPr>
        <w:tabs>
          <w:tab w:val="left" w:pos="2598"/>
        </w:tabs>
        <w:bidi/>
        <w:jc w:val="both"/>
        <w:rPr>
          <w:rFonts w:ascii="Sakkal Majalla" w:hAnsi="Sakkal Majalla" w:cs="Sakkal Majalla"/>
          <w:szCs w:val="32"/>
          <w:rtl/>
          <w:lang w:bidi="ar-DZ"/>
        </w:rPr>
      </w:pPr>
      <w:r>
        <w:rPr>
          <w:rFonts w:ascii="Sakkal Majalla" w:hAnsi="Sakkal Majalla" w:cs="Sakkal Majalla" w:hint="cs"/>
          <w:szCs w:val="32"/>
          <w:rtl/>
          <w:lang w:bidi="ar-DZ"/>
        </w:rPr>
        <w:t>1-1-لسانيات النص: علم يبحث في أبنية النصوص وصياغتها، مع إحاطة بالعلاقات الاتصالية والاجتماعية والنفسية العامة، أمّا تحليل الخطاب، فقد عرّف بأنه كيفية استعمال النص للغة أداة للتواصل، وكيف يؤلف المتكلم وسائل لغوية يوجّهها إلى المتلقي، فيقوم هذا بمعالجتها لغويا على نحو  خاص لتفسيرها.</w:t>
      </w:r>
    </w:p>
    <w:p w:rsidR="00765C68" w:rsidRPr="00B75571" w:rsidRDefault="00765C68" w:rsidP="00765C68">
      <w:pPr>
        <w:tabs>
          <w:tab w:val="left" w:pos="2598"/>
        </w:tabs>
        <w:bidi/>
        <w:jc w:val="both"/>
        <w:rPr>
          <w:rFonts w:ascii="Sakkal Majalla" w:hAnsi="Sakkal Majalla" w:cs="Sakkal Majalla"/>
          <w:b/>
          <w:bCs/>
          <w:szCs w:val="32"/>
          <w:rtl/>
          <w:lang w:bidi="ar-DZ"/>
        </w:rPr>
      </w:pPr>
      <w:r w:rsidRPr="00B75571">
        <w:rPr>
          <w:rFonts w:ascii="Sakkal Majalla" w:hAnsi="Sakkal Majalla" w:cs="Sakkal Majalla" w:hint="cs"/>
          <w:b/>
          <w:bCs/>
          <w:szCs w:val="32"/>
          <w:rtl/>
          <w:lang w:bidi="ar-DZ"/>
        </w:rPr>
        <w:t>2-</w:t>
      </w:r>
      <w:proofErr w:type="gramStart"/>
      <w:r w:rsidRPr="00B75571">
        <w:rPr>
          <w:rFonts w:ascii="Sakkal Majalla" w:hAnsi="Sakkal Majalla" w:cs="Sakkal Majalla" w:hint="cs"/>
          <w:b/>
          <w:bCs/>
          <w:szCs w:val="32"/>
          <w:rtl/>
          <w:lang w:bidi="ar-DZ"/>
        </w:rPr>
        <w:t>ظواهر</w:t>
      </w:r>
      <w:proofErr w:type="gramEnd"/>
      <w:r w:rsidRPr="00B75571">
        <w:rPr>
          <w:rFonts w:ascii="Sakkal Majalla" w:hAnsi="Sakkal Majalla" w:cs="Sakkal Majalla" w:hint="cs"/>
          <w:b/>
          <w:bCs/>
          <w:szCs w:val="32"/>
          <w:rtl/>
          <w:lang w:bidi="ar-DZ"/>
        </w:rPr>
        <w:t xml:space="preserve"> التماسك النصي:</w:t>
      </w:r>
    </w:p>
    <w:p w:rsidR="00765C68" w:rsidRDefault="00765C68" w:rsidP="00765C68">
      <w:pPr>
        <w:tabs>
          <w:tab w:val="left" w:pos="2598"/>
        </w:tabs>
        <w:bidi/>
        <w:jc w:val="both"/>
        <w:rPr>
          <w:rFonts w:ascii="Sakkal Majalla" w:hAnsi="Sakkal Majalla" w:cs="Sakkal Majalla"/>
          <w:szCs w:val="32"/>
          <w:rtl/>
          <w:lang w:bidi="ar-DZ"/>
        </w:rPr>
      </w:pPr>
      <w:r w:rsidRPr="00B75571">
        <w:rPr>
          <w:rFonts w:ascii="Sakkal Majalla" w:hAnsi="Sakkal Majalla" w:cs="Sakkal Majalla" w:hint="cs"/>
          <w:b/>
          <w:bCs/>
          <w:szCs w:val="32"/>
          <w:rtl/>
          <w:lang w:bidi="ar-DZ"/>
        </w:rPr>
        <w:t>2-1- الاتساق:</w:t>
      </w:r>
      <w:r>
        <w:rPr>
          <w:rFonts w:ascii="Sakkal Majalla" w:hAnsi="Sakkal Majalla" w:cs="Sakkal Majalla" w:hint="cs"/>
          <w:szCs w:val="32"/>
          <w:rtl/>
          <w:lang w:bidi="ar-DZ"/>
        </w:rPr>
        <w:t xml:space="preserve"> يقصد به التماسك الشديد بين الأجزاء المشكلة للنص فخلال عناصر لسانية معينة في النظام اللساني، ولكشف هذا الترابط البنيوي يتبع المتلقي سلسلة من الاجراءات الوصفية والاحصائية لإبراز </w:t>
      </w:r>
      <w:proofErr w:type="spellStart"/>
      <w:r>
        <w:rPr>
          <w:rFonts w:ascii="Sakkal Majalla" w:hAnsi="Sakkal Majalla" w:cs="Sakkal Majalla" w:hint="cs"/>
          <w:szCs w:val="32"/>
          <w:rtl/>
          <w:lang w:bidi="ar-DZ"/>
        </w:rPr>
        <w:t>الأنساق</w:t>
      </w:r>
      <w:proofErr w:type="spellEnd"/>
      <w:r>
        <w:rPr>
          <w:rFonts w:ascii="Sakkal Majalla" w:hAnsi="Sakkal Majalla" w:cs="Sakkal Majalla" w:hint="cs"/>
          <w:szCs w:val="32"/>
          <w:rtl/>
          <w:lang w:bidi="ar-DZ"/>
        </w:rPr>
        <w:t xml:space="preserve"> النصية المؤدية لوظيفة الربط بدءا من الجملة الثانية في المنجز الكلامي حيث يضيف كيفية تشكيلها. ويعد </w:t>
      </w:r>
      <w:proofErr w:type="spellStart"/>
      <w:r>
        <w:rPr>
          <w:rFonts w:ascii="Sakkal Majalla" w:hAnsi="Sakkal Majalla" w:cs="Sakkal Majalla" w:hint="cs"/>
          <w:szCs w:val="32"/>
          <w:rtl/>
          <w:lang w:bidi="ar-DZ"/>
        </w:rPr>
        <w:t>اللسانيون</w:t>
      </w:r>
      <w:proofErr w:type="spellEnd"/>
      <w:r>
        <w:rPr>
          <w:rFonts w:ascii="Sakkal Majalla" w:hAnsi="Sakkal Majalla" w:cs="Sakkal Majalla" w:hint="cs"/>
          <w:szCs w:val="32"/>
          <w:rtl/>
          <w:lang w:bidi="ar-DZ"/>
        </w:rPr>
        <w:t xml:space="preserve"> أدوات الربط التي تمثل قواعد نحو النصوص في</w:t>
      </w:r>
      <w:r>
        <w:rPr>
          <w:rStyle w:val="Appelnotedebasdep"/>
          <w:rFonts w:ascii="Sakkal Majalla" w:hAnsi="Sakkal Majalla" w:cs="Sakkal Majalla"/>
          <w:szCs w:val="32"/>
          <w:rtl/>
          <w:lang w:bidi="ar-DZ"/>
        </w:rPr>
        <w:footnoteReference w:id="2"/>
      </w:r>
      <w:r>
        <w:rPr>
          <w:rFonts w:ascii="Sakkal Majalla" w:hAnsi="Sakkal Majalla" w:cs="Sakkal Majalla" w:hint="cs"/>
          <w:szCs w:val="32"/>
          <w:rtl/>
          <w:lang w:bidi="ar-DZ"/>
        </w:rPr>
        <w:t>:</w:t>
      </w:r>
    </w:p>
    <w:p w:rsidR="00765C68" w:rsidRDefault="00765C68" w:rsidP="00765C68">
      <w:pPr>
        <w:tabs>
          <w:tab w:val="left" w:pos="2598"/>
        </w:tabs>
        <w:bidi/>
        <w:jc w:val="both"/>
        <w:rPr>
          <w:rFonts w:ascii="Sakkal Majalla" w:hAnsi="Sakkal Majalla" w:cs="Sakkal Majalla"/>
          <w:szCs w:val="32"/>
          <w:rtl/>
          <w:lang w:bidi="ar-DZ"/>
        </w:rPr>
      </w:pPr>
      <w:r w:rsidRPr="00B75571">
        <w:rPr>
          <w:rFonts w:ascii="Sakkal Majalla" w:hAnsi="Sakkal Majalla" w:cs="Sakkal Majalla" w:hint="cs"/>
          <w:b/>
          <w:bCs/>
          <w:szCs w:val="32"/>
          <w:rtl/>
          <w:lang w:bidi="ar-DZ"/>
        </w:rPr>
        <w:lastRenderedPageBreak/>
        <w:t>2-1-1-التكرار:</w:t>
      </w:r>
      <w:r>
        <w:rPr>
          <w:rFonts w:ascii="Sakkal Majalla" w:hAnsi="Sakkal Majalla" w:cs="Sakkal Majalla" w:hint="cs"/>
          <w:szCs w:val="32"/>
          <w:rtl/>
          <w:lang w:bidi="ar-DZ"/>
        </w:rPr>
        <w:t xml:space="preserve"> يعد ظاهرة بيانية بوظيفية الربط في مستوى البنية السطحية المحلية إلى </w:t>
      </w:r>
      <w:proofErr w:type="spellStart"/>
      <w:r>
        <w:rPr>
          <w:rFonts w:ascii="Sakkal Majalla" w:hAnsi="Sakkal Majalla" w:cs="Sakkal Majalla" w:hint="cs"/>
          <w:szCs w:val="32"/>
          <w:rtl/>
          <w:lang w:bidi="ar-DZ"/>
        </w:rPr>
        <w:t>الإنسجام</w:t>
      </w:r>
      <w:proofErr w:type="spellEnd"/>
      <w:r>
        <w:rPr>
          <w:rFonts w:ascii="Sakkal Majalla" w:hAnsi="Sakkal Majalla" w:cs="Sakkal Majalla" w:hint="cs"/>
          <w:szCs w:val="32"/>
          <w:rtl/>
          <w:lang w:bidi="ar-DZ"/>
        </w:rPr>
        <w:t xml:space="preserve"> الكلي للنصوص، ويكون إما تكرار للوحدة المعجمية بنفسها أو وجود مرادف أو شبه مرادف للوحدة المعجمية في السياق نفسه أو في سياق مشابه.</w:t>
      </w:r>
    </w:p>
    <w:p w:rsidR="00765C68" w:rsidRPr="000D7988" w:rsidRDefault="00765C68" w:rsidP="00765C68">
      <w:pPr>
        <w:bidi/>
        <w:jc w:val="both"/>
        <w:rPr>
          <w:rFonts w:ascii="Sakkal Majalla" w:hAnsi="Sakkal Majalla" w:cs="Sakkal Majalla"/>
          <w:szCs w:val="32"/>
          <w:lang w:bidi="ar-DZ"/>
        </w:rPr>
      </w:pPr>
      <w:r>
        <w:rPr>
          <w:rFonts w:ascii="Sakkal Majalla" w:hAnsi="Sakkal Majalla" w:cs="Sakkal Majalla" w:hint="cs"/>
          <w:szCs w:val="32"/>
          <w:rtl/>
          <w:lang w:bidi="ar-DZ"/>
        </w:rPr>
        <w:t>2-1-2-</w:t>
      </w:r>
      <w:r w:rsidRPr="00B75571">
        <w:rPr>
          <w:rFonts w:ascii="Sakkal Majalla" w:hAnsi="Sakkal Majalla" w:cs="Sakkal Majalla" w:hint="cs"/>
          <w:b/>
          <w:bCs/>
          <w:szCs w:val="32"/>
          <w:rtl/>
          <w:lang w:bidi="ar-DZ"/>
        </w:rPr>
        <w:t xml:space="preserve">الحذف: </w:t>
      </w:r>
      <w:r>
        <w:rPr>
          <w:rFonts w:ascii="Sakkal Majalla" w:hAnsi="Sakkal Majalla" w:cs="Sakkal Majalla" w:hint="cs"/>
          <w:szCs w:val="32"/>
          <w:rtl/>
          <w:lang w:bidi="ar-DZ"/>
        </w:rPr>
        <w:t xml:space="preserve">يمثل </w:t>
      </w:r>
      <w:proofErr w:type="spellStart"/>
      <w:r>
        <w:rPr>
          <w:rFonts w:ascii="Sakkal Majalla" w:hAnsi="Sakkal Majalla" w:cs="Sakkal Majalla" w:hint="cs"/>
          <w:szCs w:val="32"/>
          <w:rtl/>
          <w:lang w:bidi="ar-DZ"/>
        </w:rPr>
        <w:t>الحدف</w:t>
      </w:r>
      <w:proofErr w:type="spellEnd"/>
      <w:r>
        <w:rPr>
          <w:rFonts w:ascii="Sakkal Majalla" w:hAnsi="Sakkal Majalla" w:cs="Sakkal Majalla" w:hint="cs"/>
          <w:szCs w:val="32"/>
          <w:rtl/>
          <w:lang w:bidi="ar-DZ"/>
        </w:rPr>
        <w:t xml:space="preserve"> استبعادا للعبارات السطحية التي يمكن لمحتواها </w:t>
      </w:r>
      <w:proofErr w:type="spellStart"/>
      <w:r>
        <w:rPr>
          <w:rFonts w:ascii="Sakkal Majalla" w:hAnsi="Sakkal Majalla" w:cs="Sakkal Majalla" w:hint="cs"/>
          <w:szCs w:val="32"/>
          <w:rtl/>
          <w:lang w:bidi="ar-DZ"/>
        </w:rPr>
        <w:t>المفهومي</w:t>
      </w:r>
      <w:proofErr w:type="spellEnd"/>
      <w:r>
        <w:rPr>
          <w:rFonts w:ascii="Sakkal Majalla" w:hAnsi="Sakkal Majalla" w:cs="Sakkal Majalla" w:hint="cs"/>
          <w:szCs w:val="32"/>
          <w:rtl/>
          <w:lang w:bidi="ar-DZ"/>
        </w:rPr>
        <w:t xml:space="preserve"> أن يقوم في الذهن أو أن يوسع ويعدل بواسطة العبارات الناقصة.</w:t>
      </w:r>
    </w:p>
    <w:p w:rsidR="00765C68" w:rsidRDefault="00765C68" w:rsidP="00765C68">
      <w:pPr>
        <w:tabs>
          <w:tab w:val="left" w:pos="2598"/>
        </w:tabs>
        <w:bidi/>
        <w:jc w:val="both"/>
        <w:rPr>
          <w:rFonts w:ascii="Sakkal Majalla" w:hAnsi="Sakkal Majalla" w:cs="Sakkal Majalla"/>
          <w:szCs w:val="32"/>
          <w:rtl/>
          <w:lang w:bidi="ar-DZ"/>
        </w:rPr>
      </w:pPr>
      <w:r>
        <w:rPr>
          <w:rFonts w:ascii="Sakkal Majalla" w:hAnsi="Sakkal Majalla" w:cs="Sakkal Majalla" w:hint="cs"/>
          <w:szCs w:val="32"/>
          <w:rtl/>
          <w:lang w:bidi="ar-DZ"/>
        </w:rPr>
        <w:t xml:space="preserve">2-1-3-الاحالة: تعبر عن العلاقة بين العبارات والأشياء والأحداث والمواقف في العالم وهي ذات طبيعة </w:t>
      </w:r>
      <w:proofErr w:type="spellStart"/>
      <w:r>
        <w:rPr>
          <w:rFonts w:ascii="Sakkal Majalla" w:hAnsi="Sakkal Majalla" w:cs="Sakkal Majalla" w:hint="cs"/>
          <w:szCs w:val="32"/>
          <w:rtl/>
          <w:lang w:bidi="ar-DZ"/>
        </w:rPr>
        <w:t>استبدالية</w:t>
      </w:r>
      <w:proofErr w:type="spellEnd"/>
      <w:r>
        <w:rPr>
          <w:rFonts w:ascii="Sakkal Majalla" w:hAnsi="Sakkal Majalla" w:cs="Sakkal Majalla" w:hint="cs"/>
          <w:szCs w:val="32"/>
          <w:rtl/>
          <w:lang w:bidi="ar-DZ"/>
        </w:rPr>
        <w:t xml:space="preserve"> في سياقات النصوص.</w:t>
      </w:r>
    </w:p>
    <w:p w:rsidR="00765C68" w:rsidRDefault="00765C68" w:rsidP="00765C68">
      <w:pPr>
        <w:tabs>
          <w:tab w:val="left" w:pos="2598"/>
        </w:tabs>
        <w:bidi/>
        <w:jc w:val="both"/>
        <w:rPr>
          <w:rFonts w:ascii="Sakkal Majalla" w:hAnsi="Sakkal Majalla" w:cs="Sakkal Majalla"/>
          <w:szCs w:val="32"/>
          <w:rtl/>
          <w:lang w:bidi="ar-DZ"/>
        </w:rPr>
      </w:pPr>
      <w:r>
        <w:rPr>
          <w:rFonts w:ascii="Sakkal Majalla" w:hAnsi="Sakkal Majalla" w:cs="Sakkal Majalla" w:hint="cs"/>
          <w:szCs w:val="32"/>
          <w:rtl/>
          <w:lang w:bidi="ar-DZ"/>
        </w:rPr>
        <w:t>2-</w:t>
      </w:r>
      <w:r w:rsidRPr="00B75571">
        <w:rPr>
          <w:rFonts w:ascii="Sakkal Majalla" w:hAnsi="Sakkal Majalla" w:cs="Sakkal Majalla" w:hint="cs"/>
          <w:b/>
          <w:bCs/>
          <w:szCs w:val="32"/>
          <w:rtl/>
          <w:lang w:bidi="ar-DZ"/>
        </w:rPr>
        <w:t>2- الانسجام:</w:t>
      </w:r>
      <w:r>
        <w:rPr>
          <w:rFonts w:ascii="Sakkal Majalla" w:hAnsi="Sakkal Majalla" w:cs="Sakkal Majalla" w:hint="cs"/>
          <w:szCs w:val="32"/>
          <w:rtl/>
          <w:lang w:bidi="ar-DZ"/>
        </w:rPr>
        <w:t xml:space="preserve"> ونقصد به اعتبار النصوص منسجمة من حيت تتابع موضوعاتها وترابطها بفضل علاقة دلالية معينة.</w:t>
      </w:r>
    </w:p>
    <w:p w:rsidR="00765C68" w:rsidRDefault="00765C68" w:rsidP="00765C68">
      <w:pPr>
        <w:tabs>
          <w:tab w:val="left" w:pos="2598"/>
        </w:tabs>
        <w:bidi/>
        <w:jc w:val="both"/>
        <w:rPr>
          <w:rFonts w:ascii="Sakkal Majalla" w:hAnsi="Sakkal Majalla" w:cs="Sakkal Majalla"/>
          <w:szCs w:val="32"/>
          <w:rtl/>
          <w:lang w:bidi="ar-DZ"/>
        </w:rPr>
      </w:pPr>
      <w:r>
        <w:rPr>
          <w:rFonts w:ascii="Sakkal Majalla" w:hAnsi="Sakkal Majalla" w:cs="Sakkal Majalla" w:hint="cs"/>
          <w:szCs w:val="32"/>
          <w:rtl/>
          <w:lang w:bidi="ar-DZ"/>
        </w:rPr>
        <w:t>فهو يهتم بالروابط الدلالية المتحققة في عالم النص بخلاف الاتساق</w:t>
      </w:r>
      <w:r>
        <w:rPr>
          <w:rStyle w:val="Appelnotedebasdep"/>
          <w:rFonts w:ascii="Sakkal Majalla" w:hAnsi="Sakkal Majalla" w:cs="Sakkal Majalla"/>
          <w:szCs w:val="32"/>
          <w:rtl/>
          <w:lang w:bidi="ar-DZ"/>
        </w:rPr>
        <w:footnoteReference w:id="3"/>
      </w:r>
      <w:r>
        <w:rPr>
          <w:rFonts w:ascii="Sakkal Majalla" w:hAnsi="Sakkal Majalla" w:cs="Sakkal Majalla" w:hint="cs"/>
          <w:szCs w:val="32"/>
          <w:rtl/>
          <w:lang w:bidi="ar-DZ"/>
        </w:rPr>
        <w:t xml:space="preserve"> الذي يهتم بالروابط الشكلية المجسدة في ظاهرة النص.</w:t>
      </w:r>
    </w:p>
    <w:p w:rsidR="00765C68" w:rsidRPr="00927C51" w:rsidRDefault="00765C68" w:rsidP="00765C68">
      <w:pPr>
        <w:tabs>
          <w:tab w:val="left" w:pos="2598"/>
        </w:tabs>
        <w:bidi/>
        <w:jc w:val="both"/>
        <w:rPr>
          <w:rFonts w:ascii="Sakkal Majalla" w:hAnsi="Sakkal Majalla" w:cs="Sakkal Majalla"/>
          <w:szCs w:val="32"/>
          <w:rtl/>
          <w:lang w:bidi="ar-DZ"/>
        </w:rPr>
      </w:pPr>
    </w:p>
    <w:p w:rsidR="002E5CDA" w:rsidRDefault="002E5CDA">
      <w:pPr>
        <w:rPr>
          <w:lang w:bidi="ar-DZ"/>
        </w:rPr>
      </w:pPr>
    </w:p>
    <w:sectPr w:rsidR="002E5CDA">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A93" w:rsidRDefault="00A65A93" w:rsidP="00765C68">
      <w:pPr>
        <w:spacing w:after="0" w:line="240" w:lineRule="auto"/>
      </w:pPr>
      <w:r>
        <w:separator/>
      </w:r>
    </w:p>
  </w:endnote>
  <w:endnote w:type="continuationSeparator" w:id="0">
    <w:p w:rsidR="00A65A93" w:rsidRDefault="00A65A93" w:rsidP="00765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lbertus Extra Bold">
    <w:panose1 w:val="020E0802040304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akkal Majalla">
    <w:panose1 w:val="02000000000000000000"/>
    <w:charset w:val="00"/>
    <w:family w:val="auto"/>
    <w:pitch w:val="variable"/>
    <w:sig w:usb0="A000207F" w:usb1="C000204B" w:usb2="00000008" w:usb3="00000000" w:csb0="000000D3" w:csb1="00000000"/>
  </w:font>
  <w:font w:name="Traditional Arabic">
    <w:panose1 w:val="020208030705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A93" w:rsidRDefault="00A65A93" w:rsidP="00765C68">
      <w:pPr>
        <w:spacing w:after="0" w:line="240" w:lineRule="auto"/>
      </w:pPr>
      <w:r>
        <w:separator/>
      </w:r>
    </w:p>
  </w:footnote>
  <w:footnote w:type="continuationSeparator" w:id="0">
    <w:p w:rsidR="00A65A93" w:rsidRDefault="00A65A93" w:rsidP="00765C68">
      <w:pPr>
        <w:spacing w:after="0" w:line="240" w:lineRule="auto"/>
      </w:pPr>
      <w:r>
        <w:continuationSeparator/>
      </w:r>
    </w:p>
  </w:footnote>
  <w:footnote w:id="1">
    <w:p w:rsidR="00765C68" w:rsidRPr="00204840" w:rsidRDefault="00765C68" w:rsidP="00765C68">
      <w:pPr>
        <w:pStyle w:val="Notedebasdepage"/>
        <w:bidi/>
        <w:jc w:val="left"/>
        <w:rPr>
          <w:rFonts w:ascii="Traditional Arabic" w:hAnsi="Traditional Arabic" w:cs="Traditional Arabic"/>
          <w:sz w:val="22"/>
          <w:szCs w:val="22"/>
          <w:rtl/>
          <w:lang w:bidi="ar-DZ"/>
        </w:rPr>
      </w:pPr>
      <w:r w:rsidRPr="00204840">
        <w:rPr>
          <w:rStyle w:val="Appelnotedebasdep"/>
          <w:rFonts w:ascii="Traditional Arabic" w:hAnsi="Traditional Arabic" w:cs="Traditional Arabic"/>
          <w:sz w:val="22"/>
          <w:szCs w:val="22"/>
        </w:rPr>
        <w:footnoteRef/>
      </w:r>
      <w:r w:rsidRPr="00204840">
        <w:rPr>
          <w:rFonts w:ascii="Traditional Arabic" w:hAnsi="Traditional Arabic" w:cs="Traditional Arabic"/>
          <w:sz w:val="22"/>
          <w:szCs w:val="22"/>
        </w:rPr>
        <w:t xml:space="preserve"> </w:t>
      </w:r>
      <w:r>
        <w:rPr>
          <w:rFonts w:ascii="Traditional Arabic" w:hAnsi="Traditional Arabic" w:cs="Traditional Arabic" w:hint="cs"/>
          <w:sz w:val="22"/>
          <w:szCs w:val="22"/>
          <w:rtl/>
        </w:rPr>
        <w:t>- نعمان بوقرة، مدخل إلى التحليل اللساني للخطاب الشعري، جامعة عنابة، الجزائر، ط1، ص17.</w:t>
      </w:r>
    </w:p>
  </w:footnote>
  <w:footnote w:id="2">
    <w:p w:rsidR="00765C68" w:rsidRPr="00472FAF" w:rsidRDefault="00765C68" w:rsidP="00765C68">
      <w:pPr>
        <w:pStyle w:val="Notedebasdepage"/>
        <w:bidi/>
        <w:jc w:val="left"/>
        <w:rPr>
          <w:rFonts w:ascii="Traditional Arabic" w:hAnsi="Traditional Arabic" w:cs="Traditional Arabic"/>
          <w:rtl/>
          <w:lang w:bidi="ar-DZ"/>
        </w:rPr>
      </w:pPr>
      <w:r w:rsidRPr="00472FAF">
        <w:rPr>
          <w:rStyle w:val="Appelnotedebasdep"/>
          <w:rFonts w:ascii="Traditional Arabic" w:hAnsi="Traditional Arabic" w:cs="Traditional Arabic"/>
          <w:sz w:val="22"/>
          <w:szCs w:val="22"/>
        </w:rPr>
        <w:footnoteRef/>
      </w:r>
      <w:r w:rsidRPr="00472FAF">
        <w:rPr>
          <w:rFonts w:ascii="Traditional Arabic" w:hAnsi="Traditional Arabic" w:cs="Traditional Arabic"/>
          <w:sz w:val="22"/>
          <w:szCs w:val="22"/>
        </w:rPr>
        <w:t xml:space="preserve"> </w:t>
      </w:r>
      <w:r>
        <w:rPr>
          <w:rFonts w:ascii="Traditional Arabic" w:hAnsi="Traditional Arabic" w:cs="Traditional Arabic" w:hint="cs"/>
          <w:sz w:val="22"/>
          <w:szCs w:val="22"/>
          <w:rtl/>
        </w:rPr>
        <w:t xml:space="preserve">- ينظر : </w:t>
      </w:r>
      <w:proofErr w:type="gramStart"/>
      <w:r>
        <w:rPr>
          <w:rFonts w:ascii="Traditional Arabic" w:hAnsi="Traditional Arabic" w:cs="Traditional Arabic" w:hint="cs"/>
          <w:sz w:val="22"/>
          <w:szCs w:val="22"/>
          <w:rtl/>
        </w:rPr>
        <w:t>المرجع</w:t>
      </w:r>
      <w:proofErr w:type="gramEnd"/>
      <w:r>
        <w:rPr>
          <w:rFonts w:ascii="Traditional Arabic" w:hAnsi="Traditional Arabic" w:cs="Traditional Arabic" w:hint="cs"/>
          <w:sz w:val="22"/>
          <w:szCs w:val="22"/>
          <w:rtl/>
        </w:rPr>
        <w:t xml:space="preserve"> السابق، ص36.</w:t>
      </w:r>
    </w:p>
  </w:footnote>
  <w:footnote w:id="3">
    <w:p w:rsidR="00765C68" w:rsidRPr="00472FAF" w:rsidRDefault="00765C68" w:rsidP="00765C68">
      <w:pPr>
        <w:pStyle w:val="Notedebasdepage"/>
        <w:bidi/>
        <w:jc w:val="left"/>
        <w:rPr>
          <w:rFonts w:ascii="Traditional Arabic" w:hAnsi="Traditional Arabic" w:cs="Traditional Arabic"/>
          <w:sz w:val="22"/>
          <w:szCs w:val="22"/>
          <w:rtl/>
          <w:lang w:bidi="ar-DZ"/>
        </w:rPr>
      </w:pPr>
      <w:r w:rsidRPr="00472FAF">
        <w:rPr>
          <w:rStyle w:val="Appelnotedebasdep"/>
          <w:rFonts w:ascii="Traditional Arabic" w:hAnsi="Traditional Arabic" w:cs="Traditional Arabic"/>
          <w:sz w:val="22"/>
          <w:szCs w:val="22"/>
        </w:rPr>
        <w:footnoteRef/>
      </w:r>
      <w:r w:rsidRPr="00472FAF">
        <w:rPr>
          <w:rFonts w:ascii="Traditional Arabic" w:hAnsi="Traditional Arabic" w:cs="Traditional Arabic"/>
          <w:sz w:val="22"/>
          <w:szCs w:val="22"/>
        </w:rPr>
        <w:t xml:space="preserve"> </w:t>
      </w:r>
      <w:r>
        <w:rPr>
          <w:rFonts w:ascii="Traditional Arabic" w:hAnsi="Traditional Arabic" w:cs="Traditional Arabic" w:hint="cs"/>
          <w:sz w:val="22"/>
          <w:szCs w:val="22"/>
          <w:rtl/>
        </w:rPr>
        <w:t>- ينظر : صبحي ابراهيم الفقي، علم اللغة النصي، دار قباء، القاهرة، ط1، 2000، ص95.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NotDisplayPageBoundaries/>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C68"/>
    <w:rsid w:val="002E5CDA"/>
    <w:rsid w:val="00625558"/>
    <w:rsid w:val="006D5900"/>
    <w:rsid w:val="00765C68"/>
    <w:rsid w:val="00A65A93"/>
    <w:rsid w:val="00B23F7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lbertus Extra Bold" w:eastAsiaTheme="minorHAnsi" w:hAnsi="Albertus Extra Bold" w:cstheme="minorBidi"/>
        <w:sz w:val="32"/>
        <w:szCs w:val="36"/>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C68"/>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765C6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65C68"/>
    <w:rPr>
      <w:sz w:val="20"/>
      <w:szCs w:val="20"/>
    </w:rPr>
  </w:style>
  <w:style w:type="character" w:styleId="Appelnotedebasdep">
    <w:name w:val="footnote reference"/>
    <w:basedOn w:val="Policepardfaut"/>
    <w:uiPriority w:val="99"/>
    <w:semiHidden/>
    <w:unhideWhenUsed/>
    <w:rsid w:val="00765C6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lbertus Extra Bold" w:eastAsiaTheme="minorHAnsi" w:hAnsi="Albertus Extra Bold" w:cstheme="minorBidi"/>
        <w:sz w:val="32"/>
        <w:szCs w:val="36"/>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C68"/>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765C6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65C68"/>
    <w:rPr>
      <w:sz w:val="20"/>
      <w:szCs w:val="20"/>
    </w:rPr>
  </w:style>
  <w:style w:type="character" w:styleId="Appelnotedebasdep">
    <w:name w:val="footnote reference"/>
    <w:basedOn w:val="Policepardfaut"/>
    <w:uiPriority w:val="99"/>
    <w:semiHidden/>
    <w:unhideWhenUsed/>
    <w:rsid w:val="00765C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19060-D716-4861-9677-A9306A5F3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1798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dc:creator>
  <cp:lastModifiedBy>AMR-HDJ</cp:lastModifiedBy>
  <cp:revision>2</cp:revision>
  <dcterms:created xsi:type="dcterms:W3CDTF">2020-05-19T18:29:00Z</dcterms:created>
  <dcterms:modified xsi:type="dcterms:W3CDTF">2021-05-26T18:28:00Z</dcterms:modified>
</cp:coreProperties>
</file>