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A5" w:rsidRPr="00C13FE6" w:rsidRDefault="002B7FA5" w:rsidP="002B7FA5">
      <w:pPr>
        <w:spacing w:line="360" w:lineRule="auto"/>
        <w:jc w:val="center"/>
        <w:rPr>
          <w:rFonts w:asciiTheme="majorBidi" w:hAnsiTheme="majorBidi" w:cstheme="majorBidi"/>
          <w:b/>
          <w:bCs/>
          <w:sz w:val="36"/>
          <w:szCs w:val="36"/>
          <w:rtl/>
        </w:rPr>
      </w:pPr>
      <w:r w:rsidRPr="00C13FE6">
        <w:rPr>
          <w:rFonts w:asciiTheme="majorBidi" w:hAnsiTheme="majorBidi" w:cstheme="majorBidi"/>
          <w:b/>
          <w:bCs/>
          <w:sz w:val="36"/>
          <w:szCs w:val="36"/>
        </w:rPr>
        <w:t xml:space="preserve">Cours de terminologie juridique- 3éme année Droit </w:t>
      </w:r>
      <w:r>
        <w:rPr>
          <w:rFonts w:asciiTheme="majorBidi" w:hAnsiTheme="majorBidi" w:cstheme="majorBidi"/>
          <w:b/>
          <w:bCs/>
          <w:sz w:val="36"/>
          <w:szCs w:val="36"/>
        </w:rPr>
        <w:t>Privé</w:t>
      </w:r>
      <w:r w:rsidRPr="00C13FE6">
        <w:rPr>
          <w:rFonts w:asciiTheme="majorBidi" w:hAnsiTheme="majorBidi" w:cstheme="majorBidi"/>
          <w:b/>
          <w:bCs/>
          <w:sz w:val="36"/>
          <w:szCs w:val="36"/>
        </w:rPr>
        <w:t>- année universitaire 202</w:t>
      </w:r>
      <w:r>
        <w:rPr>
          <w:rFonts w:asciiTheme="majorBidi" w:hAnsiTheme="majorBidi" w:cstheme="majorBidi"/>
          <w:b/>
          <w:bCs/>
          <w:sz w:val="36"/>
          <w:szCs w:val="36"/>
        </w:rPr>
        <w:t>1</w:t>
      </w:r>
      <w:r w:rsidRPr="00C13FE6">
        <w:rPr>
          <w:rFonts w:asciiTheme="majorBidi" w:hAnsiTheme="majorBidi" w:cstheme="majorBidi"/>
          <w:b/>
          <w:bCs/>
          <w:sz w:val="36"/>
          <w:szCs w:val="36"/>
        </w:rPr>
        <w:t>/202</w:t>
      </w:r>
      <w:r>
        <w:rPr>
          <w:rFonts w:asciiTheme="majorBidi" w:hAnsiTheme="majorBidi" w:cstheme="majorBidi"/>
          <w:b/>
          <w:bCs/>
          <w:sz w:val="36"/>
          <w:szCs w:val="36"/>
        </w:rPr>
        <w:t>2</w:t>
      </w:r>
      <w:r w:rsidRPr="00C13FE6">
        <w:rPr>
          <w:rFonts w:asciiTheme="majorBidi" w:hAnsiTheme="majorBidi" w:cstheme="majorBidi"/>
          <w:b/>
          <w:bCs/>
          <w:sz w:val="36"/>
          <w:szCs w:val="36"/>
        </w:rPr>
        <w:t>.</w:t>
      </w:r>
    </w:p>
    <w:p w:rsidR="002B7FA5" w:rsidRPr="00C13FE6" w:rsidRDefault="002B7FA5" w:rsidP="002B7FA5">
      <w:pPr>
        <w:spacing w:line="360" w:lineRule="auto"/>
        <w:jc w:val="center"/>
        <w:rPr>
          <w:rFonts w:asciiTheme="majorBidi" w:hAnsiTheme="majorBidi" w:cstheme="majorBidi"/>
          <w:b/>
          <w:bCs/>
          <w:sz w:val="36"/>
          <w:szCs w:val="36"/>
        </w:rPr>
      </w:pPr>
      <w:r w:rsidRPr="00C13FE6">
        <w:rPr>
          <w:rFonts w:asciiTheme="majorBidi" w:hAnsiTheme="majorBidi" w:cstheme="majorBidi" w:hint="cs"/>
          <w:b/>
          <w:bCs/>
          <w:sz w:val="36"/>
          <w:szCs w:val="36"/>
          <w:rtl/>
        </w:rPr>
        <w:t xml:space="preserve">محاضرة المصطلحات القانونية سنة ثالثة قانون </w:t>
      </w:r>
      <w:r>
        <w:rPr>
          <w:rFonts w:asciiTheme="majorBidi" w:hAnsiTheme="majorBidi" w:cstheme="majorBidi" w:hint="cs"/>
          <w:b/>
          <w:bCs/>
          <w:sz w:val="36"/>
          <w:szCs w:val="36"/>
          <w:rtl/>
        </w:rPr>
        <w:t>خاص</w:t>
      </w:r>
      <w:r w:rsidRPr="00C13FE6">
        <w:rPr>
          <w:rFonts w:asciiTheme="majorBidi" w:hAnsiTheme="majorBidi" w:cstheme="majorBidi"/>
          <w:b/>
          <w:bCs/>
          <w:sz w:val="36"/>
          <w:szCs w:val="36"/>
        </w:rPr>
        <w:t xml:space="preserve"> </w:t>
      </w:r>
      <w:r w:rsidRPr="00C13FE6">
        <w:rPr>
          <w:rFonts w:asciiTheme="majorBidi" w:hAnsiTheme="majorBidi" w:cstheme="majorBidi" w:hint="cs"/>
          <w:b/>
          <w:bCs/>
          <w:sz w:val="36"/>
          <w:szCs w:val="36"/>
          <w:rtl/>
        </w:rPr>
        <w:t xml:space="preserve"> </w:t>
      </w:r>
    </w:p>
    <w:p w:rsidR="002B7FA5" w:rsidRPr="00C13FE6" w:rsidRDefault="002B7FA5" w:rsidP="002B7FA5">
      <w:pPr>
        <w:spacing w:line="360" w:lineRule="auto"/>
        <w:jc w:val="center"/>
        <w:rPr>
          <w:rFonts w:asciiTheme="majorBidi" w:hAnsiTheme="majorBidi" w:cstheme="majorBidi"/>
          <w:b/>
          <w:bCs/>
          <w:sz w:val="36"/>
          <w:szCs w:val="36"/>
          <w:rtl/>
          <w:lang w:bidi="ar-DZ"/>
        </w:rPr>
      </w:pPr>
      <w:r w:rsidRPr="00C13FE6">
        <w:rPr>
          <w:rFonts w:asciiTheme="majorBidi" w:hAnsiTheme="majorBidi" w:cstheme="majorBidi" w:hint="cs"/>
          <w:b/>
          <w:bCs/>
          <w:sz w:val="36"/>
          <w:szCs w:val="36"/>
          <w:rtl/>
          <w:lang w:bidi="ar-DZ"/>
        </w:rPr>
        <w:t xml:space="preserve">4 محاضرات </w:t>
      </w:r>
      <w:r w:rsidRPr="00C13FE6">
        <w:rPr>
          <w:rFonts w:asciiTheme="majorBidi" w:hAnsiTheme="majorBidi" w:cstheme="majorBidi"/>
          <w:b/>
          <w:bCs/>
          <w:sz w:val="36"/>
          <w:szCs w:val="36"/>
          <w:rtl/>
          <w:lang w:bidi="ar-DZ"/>
        </w:rPr>
        <w:t>–</w:t>
      </w:r>
      <w:r w:rsidRPr="00C13FE6">
        <w:rPr>
          <w:rFonts w:asciiTheme="majorBidi" w:hAnsiTheme="majorBidi" w:cstheme="majorBidi" w:hint="cs"/>
          <w:b/>
          <w:bCs/>
          <w:sz w:val="36"/>
          <w:szCs w:val="36"/>
          <w:rtl/>
          <w:lang w:bidi="ar-DZ"/>
        </w:rPr>
        <w:t xml:space="preserve"> 5 صفحات-</w:t>
      </w:r>
      <w:r>
        <w:rPr>
          <w:rFonts w:asciiTheme="majorBidi" w:hAnsiTheme="majorBidi" w:cstheme="majorBidi" w:hint="cs"/>
          <w:b/>
          <w:bCs/>
          <w:sz w:val="36"/>
          <w:szCs w:val="36"/>
          <w:rtl/>
          <w:lang w:bidi="ar-DZ"/>
        </w:rPr>
        <w:t>"</w:t>
      </w:r>
      <w:r w:rsidRPr="00C13FE6">
        <w:rPr>
          <w:rFonts w:asciiTheme="majorBidi" w:hAnsiTheme="majorBidi" w:cstheme="majorBidi"/>
          <w:b/>
          <w:bCs/>
          <w:sz w:val="36"/>
          <w:szCs w:val="36"/>
          <w:lang w:bidi="ar-DZ"/>
        </w:rPr>
        <w:t xml:space="preserve"> </w:t>
      </w:r>
      <w:r>
        <w:rPr>
          <w:rFonts w:asciiTheme="majorBidi" w:hAnsiTheme="majorBidi" w:cstheme="majorBidi" w:hint="cs"/>
          <w:b/>
          <w:bCs/>
          <w:sz w:val="36"/>
          <w:szCs w:val="36"/>
          <w:rtl/>
          <w:lang w:bidi="ar-DZ"/>
        </w:rPr>
        <w:t>"</w:t>
      </w:r>
    </w:p>
    <w:p w:rsidR="002B7FA5" w:rsidRDefault="002B7FA5" w:rsidP="002B7FA5">
      <w:pPr>
        <w:spacing w:line="360"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p>
    <w:p w:rsidR="002B7FA5" w:rsidRPr="00057E7F" w:rsidRDefault="002B7FA5" w:rsidP="002B7FA5">
      <w:pPr>
        <w:spacing w:line="360" w:lineRule="auto"/>
        <w:jc w:val="center"/>
        <w:rPr>
          <w:rFonts w:asciiTheme="majorBidi" w:hAnsiTheme="majorBidi" w:cstheme="majorBidi"/>
          <w:b/>
          <w:bCs/>
          <w:sz w:val="40"/>
          <w:szCs w:val="40"/>
        </w:rPr>
      </w:pPr>
      <w:bookmarkStart w:id="0" w:name="_Hlk35101767"/>
      <w:r w:rsidRPr="00057E7F">
        <w:rPr>
          <w:rFonts w:asciiTheme="majorBidi" w:hAnsiTheme="majorBidi" w:cstheme="majorBidi"/>
          <w:b/>
          <w:bCs/>
          <w:sz w:val="40"/>
          <w:szCs w:val="40"/>
        </w:rPr>
        <w:t>Cour n°01</w:t>
      </w:r>
    </w:p>
    <w:bookmarkEnd w:id="0"/>
    <w:p w:rsidR="002B7FA5" w:rsidRPr="00057E7F" w:rsidRDefault="002B7FA5" w:rsidP="002B7FA5">
      <w:pPr>
        <w:spacing w:line="360" w:lineRule="auto"/>
        <w:rPr>
          <w:rFonts w:asciiTheme="majorBidi" w:hAnsiTheme="majorBidi" w:cstheme="majorBidi"/>
          <w:b/>
          <w:bCs/>
          <w:sz w:val="32"/>
          <w:szCs w:val="32"/>
        </w:rPr>
      </w:pPr>
      <w:r w:rsidRPr="00057E7F">
        <w:rPr>
          <w:rFonts w:asciiTheme="majorBidi" w:hAnsiTheme="majorBidi" w:cstheme="majorBidi"/>
          <w:b/>
          <w:bCs/>
          <w:sz w:val="32"/>
          <w:szCs w:val="32"/>
        </w:rPr>
        <w:t xml:space="preserve">Terminologie </w:t>
      </w:r>
      <w:r>
        <w:rPr>
          <w:rFonts w:asciiTheme="majorBidi" w:hAnsiTheme="majorBidi" w:cstheme="majorBidi"/>
          <w:b/>
          <w:bCs/>
          <w:sz w:val="32"/>
          <w:szCs w:val="32"/>
        </w:rPr>
        <w:t>« </w:t>
      </w:r>
      <w:r w:rsidRPr="00057E7F">
        <w:rPr>
          <w:rFonts w:asciiTheme="majorBidi" w:hAnsiTheme="majorBidi" w:cstheme="majorBidi"/>
          <w:b/>
          <w:bCs/>
          <w:sz w:val="32"/>
          <w:szCs w:val="32"/>
        </w:rPr>
        <w:t xml:space="preserve">Droit de la responsabilité </w:t>
      </w:r>
      <w:r>
        <w:rPr>
          <w:rFonts w:asciiTheme="majorBidi" w:hAnsiTheme="majorBidi" w:cstheme="majorBidi"/>
          <w:b/>
          <w:bCs/>
          <w:sz w:val="32"/>
          <w:szCs w:val="32"/>
        </w:rPr>
        <w:t>c</w:t>
      </w:r>
      <w:r w:rsidRPr="00057E7F">
        <w:rPr>
          <w:rFonts w:asciiTheme="majorBidi" w:hAnsiTheme="majorBidi" w:cstheme="majorBidi"/>
          <w:b/>
          <w:bCs/>
          <w:sz w:val="32"/>
          <w:szCs w:val="32"/>
        </w:rPr>
        <w:t>ivile</w:t>
      </w:r>
      <w:r>
        <w:rPr>
          <w:rFonts w:asciiTheme="majorBidi" w:hAnsiTheme="majorBidi" w:cstheme="majorBidi"/>
          <w:b/>
          <w:bCs/>
          <w:sz w:val="32"/>
          <w:szCs w:val="32"/>
        </w:rPr>
        <w:t> »</w:t>
      </w:r>
      <w:r w:rsidRPr="00057E7F">
        <w:rPr>
          <w:rFonts w:asciiTheme="majorBidi" w:hAnsiTheme="majorBidi" w:cstheme="majorBidi"/>
          <w:b/>
          <w:bCs/>
          <w:sz w:val="32"/>
          <w:szCs w:val="32"/>
        </w:rPr>
        <w:t> :</w:t>
      </w:r>
    </w:p>
    <w:p w:rsidR="002B7FA5" w:rsidRDefault="002B7FA5" w:rsidP="002B7FA5">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Il existe de types de responsabilité civile prévus par  les articles 124 à 140 du code civil : la responsabilité délictuelle et la responsabilité contractuelle. La responsabilité civile contractuelle dépend de la volonté des parties alors que la responsabilité civile délictuelle repose sur des événements.</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tl/>
          <w:lang w:bidi="ar-DZ"/>
        </w:rPr>
      </w:pPr>
      <w:r w:rsidRPr="005A6B64">
        <w:rPr>
          <w:rFonts w:asciiTheme="majorBidi" w:hAnsiTheme="majorBidi" w:cstheme="majorBidi"/>
          <w:sz w:val="28"/>
          <w:szCs w:val="28"/>
        </w:rPr>
        <w:t>Responsabilité civile</w:t>
      </w:r>
      <w:r w:rsidRPr="005A6B64">
        <w:rPr>
          <w:rFonts w:asciiTheme="majorBidi" w:hAnsiTheme="majorBidi" w:cstheme="majorBidi" w:hint="cs"/>
          <w:sz w:val="28"/>
          <w:szCs w:val="28"/>
          <w:rtl/>
        </w:rPr>
        <w:t xml:space="preserve">    </w:t>
      </w:r>
      <w:r w:rsidRPr="005A6B64">
        <w:rPr>
          <w:rFonts w:asciiTheme="majorBidi" w:hAnsiTheme="majorBidi" w:cstheme="majorBidi"/>
          <w:sz w:val="28"/>
          <w:szCs w:val="28"/>
        </w:rPr>
        <w:t xml:space="preserve"> </w:t>
      </w:r>
      <w:r w:rsidRPr="005A6B64">
        <w:rPr>
          <w:rFonts w:asciiTheme="majorBidi" w:hAnsiTheme="majorBidi" w:cstheme="majorBidi" w:hint="cs"/>
          <w:sz w:val="28"/>
          <w:szCs w:val="28"/>
          <w:rtl/>
          <w:lang w:bidi="ar-DZ"/>
        </w:rPr>
        <w:t xml:space="preserve">                مسؤولية مدنية</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Responsabilité contractuelle</w:t>
      </w:r>
      <w:r w:rsidRPr="005A6B64">
        <w:rPr>
          <w:rFonts w:asciiTheme="majorBidi" w:hAnsiTheme="majorBidi" w:cstheme="majorBidi" w:hint="cs"/>
          <w:sz w:val="28"/>
          <w:szCs w:val="28"/>
          <w:rtl/>
        </w:rPr>
        <w:t xml:space="preserve">   مسؤولية عقدية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 xml:space="preserve">Responsabilité pour faute </w:t>
      </w:r>
      <w:r w:rsidRPr="005A6B64">
        <w:rPr>
          <w:rFonts w:asciiTheme="majorBidi" w:hAnsiTheme="majorBidi" w:cstheme="majorBidi" w:hint="cs"/>
          <w:sz w:val="28"/>
          <w:szCs w:val="28"/>
          <w:rtl/>
        </w:rPr>
        <w:t xml:space="preserve">المسؤولية على أساس الخطأ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Responsabilité objective</w:t>
      </w:r>
      <w:r w:rsidRPr="005A6B64">
        <w:rPr>
          <w:rFonts w:asciiTheme="majorBidi" w:hAnsiTheme="majorBidi" w:cstheme="majorBidi" w:hint="cs"/>
          <w:sz w:val="28"/>
          <w:szCs w:val="28"/>
          <w:rtl/>
        </w:rPr>
        <w:t xml:space="preserve">  المسؤولية الموضوعية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La faute du tiers</w:t>
      </w:r>
      <w:r w:rsidRPr="005A6B64">
        <w:rPr>
          <w:rFonts w:asciiTheme="majorBidi" w:hAnsiTheme="majorBidi" w:cstheme="majorBidi" w:hint="cs"/>
          <w:sz w:val="28"/>
          <w:szCs w:val="28"/>
          <w:rtl/>
        </w:rPr>
        <w:t xml:space="preserve">  خطأ الغير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Présomption d’innocence</w:t>
      </w:r>
      <w:r w:rsidRPr="005A6B64">
        <w:rPr>
          <w:rFonts w:asciiTheme="majorBidi" w:hAnsiTheme="majorBidi" w:cstheme="majorBidi" w:hint="cs"/>
          <w:sz w:val="28"/>
          <w:szCs w:val="28"/>
          <w:rtl/>
        </w:rPr>
        <w:t xml:space="preserve">  قرينة البراءة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Préjudice</w:t>
      </w:r>
      <w:r w:rsidRPr="005A6B64">
        <w:rPr>
          <w:rFonts w:asciiTheme="majorBidi" w:hAnsiTheme="majorBidi" w:cstheme="majorBidi" w:hint="cs"/>
          <w:sz w:val="28"/>
          <w:szCs w:val="28"/>
          <w:rtl/>
        </w:rPr>
        <w:t xml:space="preserve">  الضرر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 xml:space="preserve">Solidarité </w:t>
      </w:r>
      <w:r w:rsidRPr="005A6B64">
        <w:rPr>
          <w:rFonts w:asciiTheme="majorBidi" w:hAnsiTheme="majorBidi" w:cstheme="majorBidi" w:hint="cs"/>
          <w:sz w:val="28"/>
          <w:szCs w:val="28"/>
          <w:rtl/>
        </w:rPr>
        <w:t xml:space="preserve"> التضامن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 xml:space="preserve">Lien de causalité </w:t>
      </w:r>
      <w:r>
        <w:rPr>
          <w:rFonts w:asciiTheme="majorBidi" w:hAnsiTheme="majorBidi" w:cstheme="majorBidi" w:hint="cs"/>
          <w:sz w:val="28"/>
          <w:szCs w:val="28"/>
          <w:rtl/>
        </w:rPr>
        <w:t>علاقة سببية</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La responsabilité de l’acte personnel</w:t>
      </w:r>
      <w:r>
        <w:rPr>
          <w:rFonts w:asciiTheme="majorBidi" w:hAnsiTheme="majorBidi" w:cstheme="majorBidi" w:hint="cs"/>
          <w:sz w:val="28"/>
          <w:szCs w:val="28"/>
          <w:rtl/>
        </w:rPr>
        <w:t xml:space="preserve"> المسؤولية عن الفعل الشخصي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La responsabilité de l’acte d’autrui</w:t>
      </w:r>
      <w:r>
        <w:rPr>
          <w:rFonts w:asciiTheme="majorBidi" w:hAnsiTheme="majorBidi" w:cstheme="majorBidi" w:hint="cs"/>
          <w:sz w:val="28"/>
          <w:szCs w:val="28"/>
          <w:rtl/>
        </w:rPr>
        <w:t xml:space="preserve"> المسؤولية عن فعل الغير </w:t>
      </w:r>
    </w:p>
    <w:p w:rsidR="002B7FA5" w:rsidRPr="005A6B64" w:rsidRDefault="002B7FA5" w:rsidP="002B7FA5">
      <w:pPr>
        <w:pStyle w:val="Paragraphedeliste"/>
        <w:numPr>
          <w:ilvl w:val="0"/>
          <w:numId w:val="2"/>
        </w:numPr>
        <w:spacing w:line="360" w:lineRule="auto"/>
        <w:jc w:val="both"/>
        <w:rPr>
          <w:rFonts w:asciiTheme="majorBidi" w:hAnsiTheme="majorBidi" w:cstheme="majorBidi"/>
          <w:sz w:val="28"/>
          <w:szCs w:val="28"/>
        </w:rPr>
      </w:pPr>
      <w:r w:rsidRPr="005A6B64">
        <w:rPr>
          <w:rFonts w:asciiTheme="majorBidi" w:hAnsiTheme="majorBidi" w:cstheme="majorBidi"/>
          <w:sz w:val="28"/>
          <w:szCs w:val="28"/>
        </w:rPr>
        <w:t xml:space="preserve">La responsabilité du fait des choses </w:t>
      </w:r>
      <w:r>
        <w:rPr>
          <w:rFonts w:asciiTheme="majorBidi" w:hAnsiTheme="majorBidi" w:cstheme="majorBidi" w:hint="cs"/>
          <w:sz w:val="28"/>
          <w:szCs w:val="28"/>
          <w:rtl/>
        </w:rPr>
        <w:t xml:space="preserve"> المسؤولية الناشئة عن الأشياء </w:t>
      </w:r>
    </w:p>
    <w:p w:rsidR="002B7FA5" w:rsidRDefault="002B7FA5" w:rsidP="002B7FA5">
      <w:pPr>
        <w:spacing w:line="360" w:lineRule="auto"/>
        <w:ind w:firstLine="708"/>
        <w:jc w:val="both"/>
        <w:rPr>
          <w:rFonts w:asciiTheme="majorBidi" w:hAnsiTheme="majorBidi" w:cstheme="majorBidi"/>
          <w:sz w:val="28"/>
          <w:szCs w:val="28"/>
        </w:rPr>
      </w:pPr>
    </w:p>
    <w:p w:rsidR="002B7FA5" w:rsidRPr="0007635E" w:rsidRDefault="002B7FA5" w:rsidP="002B7FA5">
      <w:pPr>
        <w:spacing w:line="360" w:lineRule="auto"/>
        <w:ind w:firstLine="708"/>
        <w:jc w:val="center"/>
        <w:rPr>
          <w:rFonts w:asciiTheme="majorBidi" w:hAnsiTheme="majorBidi" w:cstheme="majorBidi"/>
          <w:b/>
          <w:bCs/>
          <w:sz w:val="40"/>
          <w:szCs w:val="40"/>
        </w:rPr>
      </w:pPr>
      <w:bookmarkStart w:id="1" w:name="_Hlk35103322"/>
      <w:r w:rsidRPr="0007635E">
        <w:rPr>
          <w:rFonts w:asciiTheme="majorBidi" w:hAnsiTheme="majorBidi" w:cstheme="majorBidi"/>
          <w:b/>
          <w:bCs/>
          <w:sz w:val="40"/>
          <w:szCs w:val="40"/>
        </w:rPr>
        <w:lastRenderedPageBreak/>
        <w:t>Cour n°0</w:t>
      </w:r>
      <w:r w:rsidRPr="00057E7F">
        <w:rPr>
          <w:rFonts w:asciiTheme="majorBidi" w:hAnsiTheme="majorBidi" w:cstheme="majorBidi"/>
          <w:b/>
          <w:bCs/>
          <w:sz w:val="40"/>
          <w:szCs w:val="40"/>
        </w:rPr>
        <w:t>2</w:t>
      </w:r>
    </w:p>
    <w:p w:rsidR="002B7FA5" w:rsidRDefault="002B7FA5" w:rsidP="002B7FA5">
      <w:pPr>
        <w:spacing w:line="360" w:lineRule="auto"/>
        <w:ind w:firstLine="708"/>
        <w:jc w:val="both"/>
        <w:rPr>
          <w:rFonts w:asciiTheme="majorBidi" w:hAnsiTheme="majorBidi" w:cstheme="majorBidi"/>
          <w:sz w:val="28"/>
          <w:szCs w:val="28"/>
        </w:rPr>
      </w:pPr>
    </w:p>
    <w:p w:rsidR="002B7FA5" w:rsidRPr="00057E7F" w:rsidRDefault="002B7FA5" w:rsidP="002B7FA5">
      <w:pPr>
        <w:spacing w:line="360" w:lineRule="auto"/>
        <w:ind w:firstLine="708"/>
        <w:jc w:val="both"/>
        <w:rPr>
          <w:rFonts w:asciiTheme="majorBidi" w:hAnsiTheme="majorBidi" w:cstheme="majorBidi"/>
          <w:b/>
          <w:bCs/>
          <w:sz w:val="32"/>
          <w:szCs w:val="32"/>
        </w:rPr>
      </w:pPr>
      <w:r w:rsidRPr="00057E7F">
        <w:rPr>
          <w:rFonts w:asciiTheme="majorBidi" w:hAnsiTheme="majorBidi" w:cstheme="majorBidi"/>
          <w:b/>
          <w:bCs/>
          <w:sz w:val="32"/>
          <w:szCs w:val="32"/>
        </w:rPr>
        <w:t>Terminologie « Les obligations »</w:t>
      </w:r>
    </w:p>
    <w:bookmarkEnd w:id="1"/>
    <w:p w:rsidR="002B7FA5" w:rsidRDefault="002B7FA5" w:rsidP="002B7FA5">
      <w:pPr>
        <w:spacing w:line="360" w:lineRule="auto"/>
        <w:ind w:firstLine="708"/>
        <w:jc w:val="both"/>
        <w:rPr>
          <w:rFonts w:asciiTheme="majorBidi" w:hAnsiTheme="majorBidi" w:cstheme="majorBidi"/>
          <w:sz w:val="28"/>
          <w:szCs w:val="28"/>
        </w:rPr>
      </w:pPr>
    </w:p>
    <w:p w:rsidR="002B7FA5" w:rsidRDefault="002B7FA5" w:rsidP="002B7FA5">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L’obligation est un lien de droit unissant deux personnes et en vertu duquel une personne appelée créancier peut exiger d’une autre, le débiteur une prestation ou une abstention.</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Obligation de résultat </w:t>
      </w:r>
      <w:r>
        <w:rPr>
          <w:rFonts w:asciiTheme="majorBidi" w:hAnsiTheme="majorBidi" w:cstheme="majorBidi" w:hint="cs"/>
          <w:sz w:val="28"/>
          <w:szCs w:val="28"/>
          <w:rtl/>
          <w:lang w:bidi="ar-DZ"/>
        </w:rPr>
        <w:t xml:space="preserve">الالتزام بتحقيق نتيجة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Obligation de moyen</w:t>
      </w:r>
      <w:r>
        <w:rPr>
          <w:rFonts w:asciiTheme="majorBidi" w:hAnsiTheme="majorBidi" w:cstheme="majorBidi" w:hint="cs"/>
          <w:sz w:val="28"/>
          <w:szCs w:val="28"/>
          <w:rtl/>
        </w:rPr>
        <w:t xml:space="preserve"> الالتزام ببدل عناية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Créance</w:t>
      </w:r>
      <w:r>
        <w:rPr>
          <w:rFonts w:asciiTheme="majorBidi" w:hAnsiTheme="majorBidi" w:cstheme="majorBidi" w:hint="cs"/>
          <w:sz w:val="28"/>
          <w:szCs w:val="28"/>
          <w:rtl/>
        </w:rPr>
        <w:t xml:space="preserve">  دين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L’actif</w:t>
      </w:r>
      <w:r>
        <w:rPr>
          <w:rFonts w:asciiTheme="majorBidi" w:hAnsiTheme="majorBidi" w:cstheme="majorBidi" w:hint="cs"/>
          <w:sz w:val="28"/>
          <w:szCs w:val="28"/>
          <w:rtl/>
        </w:rPr>
        <w:t xml:space="preserve">   الأصول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Le passif</w:t>
      </w:r>
      <w:r>
        <w:rPr>
          <w:rFonts w:asciiTheme="majorBidi" w:hAnsiTheme="majorBidi" w:cstheme="majorBidi" w:hint="cs"/>
          <w:sz w:val="28"/>
          <w:szCs w:val="28"/>
          <w:rtl/>
        </w:rPr>
        <w:t xml:space="preserve">  الخصوم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Gestion d’affaires</w:t>
      </w:r>
      <w:r>
        <w:rPr>
          <w:rFonts w:asciiTheme="majorBidi" w:hAnsiTheme="majorBidi" w:cstheme="majorBidi" w:hint="cs"/>
          <w:sz w:val="28"/>
          <w:szCs w:val="28"/>
          <w:rtl/>
        </w:rPr>
        <w:t xml:space="preserve">    الفضالة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Obligation morale </w:t>
      </w:r>
      <w:r>
        <w:rPr>
          <w:rFonts w:asciiTheme="majorBidi" w:hAnsiTheme="majorBidi" w:cstheme="majorBidi" w:hint="cs"/>
          <w:sz w:val="28"/>
          <w:szCs w:val="28"/>
          <w:rtl/>
        </w:rPr>
        <w:t xml:space="preserve">التزام أخلاقي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Obligation naturelle</w:t>
      </w:r>
      <w:r>
        <w:rPr>
          <w:rFonts w:asciiTheme="majorBidi" w:hAnsiTheme="majorBidi" w:cstheme="majorBidi" w:hint="cs"/>
          <w:sz w:val="28"/>
          <w:szCs w:val="28"/>
          <w:rtl/>
        </w:rPr>
        <w:t xml:space="preserve"> التزام طبيعي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Obligation juridique</w:t>
      </w:r>
      <w:r>
        <w:rPr>
          <w:rFonts w:asciiTheme="majorBidi" w:hAnsiTheme="majorBidi" w:cstheme="majorBidi" w:hint="cs"/>
          <w:sz w:val="28"/>
          <w:szCs w:val="28"/>
          <w:rtl/>
        </w:rPr>
        <w:t xml:space="preserve">التزام قانونية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Obligation unilatérale</w:t>
      </w:r>
      <w:r>
        <w:rPr>
          <w:rFonts w:asciiTheme="majorBidi" w:hAnsiTheme="majorBidi" w:cstheme="majorBidi" w:hint="cs"/>
          <w:sz w:val="28"/>
          <w:szCs w:val="28"/>
          <w:rtl/>
        </w:rPr>
        <w:t xml:space="preserve"> التزام  أحادي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Obligation bilatérale</w:t>
      </w:r>
      <w:r>
        <w:rPr>
          <w:rFonts w:asciiTheme="majorBidi" w:hAnsiTheme="majorBidi" w:cstheme="majorBidi" w:hint="cs"/>
          <w:sz w:val="28"/>
          <w:szCs w:val="28"/>
          <w:rtl/>
        </w:rPr>
        <w:t xml:space="preserve"> التزام تبادلي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Force majeure</w:t>
      </w:r>
      <w:r>
        <w:rPr>
          <w:rFonts w:asciiTheme="majorBidi" w:hAnsiTheme="majorBidi" w:cstheme="majorBidi" w:hint="cs"/>
          <w:sz w:val="28"/>
          <w:szCs w:val="28"/>
          <w:rtl/>
        </w:rPr>
        <w:t xml:space="preserve"> قوة قاهرة   </w:t>
      </w:r>
    </w:p>
    <w:p w:rsidR="002B7FA5" w:rsidRPr="00B81F3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 force obligatoire du contrat</w:t>
      </w:r>
      <w:r>
        <w:rPr>
          <w:rFonts w:asciiTheme="majorBidi" w:hAnsiTheme="majorBidi" w:cstheme="majorBidi" w:hint="cs"/>
          <w:sz w:val="28"/>
          <w:szCs w:val="28"/>
          <w:rtl/>
        </w:rPr>
        <w:t xml:space="preserve"> القوة الالزامية للعقد </w:t>
      </w:r>
    </w:p>
    <w:p w:rsidR="002B7FA5" w:rsidRPr="00D53998" w:rsidRDefault="002B7FA5" w:rsidP="002B7FA5">
      <w:pPr>
        <w:pStyle w:val="Paragraphedeliste"/>
        <w:numPr>
          <w:ilvl w:val="0"/>
          <w:numId w:val="1"/>
        </w:numPr>
        <w:spacing w:line="360" w:lineRule="auto"/>
        <w:jc w:val="both"/>
        <w:rPr>
          <w:rFonts w:asciiTheme="majorBidi" w:hAnsiTheme="majorBidi" w:cstheme="majorBidi"/>
          <w:sz w:val="28"/>
          <w:szCs w:val="28"/>
          <w:rtl/>
        </w:rPr>
      </w:pPr>
      <w:r>
        <w:rPr>
          <w:rFonts w:asciiTheme="majorBidi" w:hAnsiTheme="majorBidi" w:cstheme="majorBidi"/>
          <w:sz w:val="28"/>
          <w:szCs w:val="28"/>
        </w:rPr>
        <w:t>Dette</w:t>
      </w:r>
      <w:r>
        <w:rPr>
          <w:rFonts w:asciiTheme="majorBidi" w:hAnsiTheme="majorBidi" w:cstheme="majorBidi" w:hint="cs"/>
          <w:sz w:val="28"/>
          <w:szCs w:val="28"/>
          <w:rtl/>
        </w:rPr>
        <w:t xml:space="preserve">دين  </w:t>
      </w:r>
    </w:p>
    <w:p w:rsidR="002B7FA5" w:rsidRDefault="002B7FA5" w:rsidP="002B7FA5">
      <w:pPr>
        <w:spacing w:line="360" w:lineRule="auto"/>
        <w:ind w:left="360"/>
        <w:jc w:val="both"/>
        <w:rPr>
          <w:rFonts w:asciiTheme="majorBidi" w:hAnsiTheme="majorBidi" w:cstheme="majorBidi"/>
          <w:sz w:val="28"/>
          <w:szCs w:val="28"/>
          <w:rtl/>
        </w:rPr>
      </w:pPr>
      <w:r w:rsidRPr="00D53998">
        <w:rPr>
          <w:rFonts w:asciiTheme="majorBidi" w:hAnsiTheme="majorBidi" w:cstheme="majorBidi"/>
          <w:b/>
          <w:bCs/>
          <w:sz w:val="28"/>
          <w:szCs w:val="28"/>
        </w:rPr>
        <w:t>Note :</w:t>
      </w:r>
      <w:r>
        <w:rPr>
          <w:rFonts w:asciiTheme="majorBidi" w:hAnsiTheme="majorBidi" w:cstheme="majorBidi"/>
          <w:sz w:val="28"/>
          <w:szCs w:val="28"/>
        </w:rPr>
        <w:t xml:space="preserve"> </w:t>
      </w:r>
    </w:p>
    <w:p w:rsidR="002B7FA5" w:rsidRDefault="002B7FA5" w:rsidP="002B7FA5">
      <w:pPr>
        <w:spacing w:line="360" w:lineRule="auto"/>
        <w:ind w:left="360"/>
        <w:jc w:val="both"/>
        <w:rPr>
          <w:rFonts w:asciiTheme="majorBidi" w:hAnsiTheme="majorBidi" w:cstheme="majorBidi"/>
          <w:sz w:val="28"/>
          <w:szCs w:val="28"/>
        </w:rPr>
      </w:pPr>
      <w:r>
        <w:rPr>
          <w:rFonts w:asciiTheme="majorBidi" w:hAnsiTheme="majorBidi" w:cstheme="majorBidi"/>
          <w:sz w:val="28"/>
          <w:szCs w:val="28"/>
        </w:rPr>
        <w:t>Articles à consulter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L’article 54 du code civil</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L’article 106 du code civil</w:t>
      </w:r>
    </w:p>
    <w:p w:rsidR="002B7FA5" w:rsidRDefault="002B7FA5" w:rsidP="002B7FA5">
      <w:pPr>
        <w:spacing w:line="360" w:lineRule="auto"/>
        <w:ind w:left="360"/>
        <w:jc w:val="both"/>
        <w:rPr>
          <w:rFonts w:asciiTheme="majorBidi" w:hAnsiTheme="majorBidi" w:cstheme="majorBidi"/>
          <w:sz w:val="28"/>
          <w:szCs w:val="28"/>
        </w:rPr>
      </w:pPr>
    </w:p>
    <w:p w:rsidR="002B7FA5" w:rsidRPr="0007635E" w:rsidRDefault="002B7FA5" w:rsidP="002B7FA5">
      <w:pPr>
        <w:spacing w:line="360" w:lineRule="auto"/>
        <w:ind w:firstLine="708"/>
        <w:jc w:val="center"/>
        <w:rPr>
          <w:rFonts w:asciiTheme="majorBidi" w:hAnsiTheme="majorBidi" w:cstheme="majorBidi"/>
          <w:b/>
          <w:bCs/>
          <w:sz w:val="40"/>
          <w:szCs w:val="40"/>
        </w:rPr>
      </w:pPr>
      <w:bookmarkStart w:id="2" w:name="_Hlk35104231"/>
      <w:r w:rsidRPr="0007635E">
        <w:rPr>
          <w:rFonts w:asciiTheme="majorBidi" w:hAnsiTheme="majorBidi" w:cstheme="majorBidi"/>
          <w:b/>
          <w:bCs/>
          <w:sz w:val="40"/>
          <w:szCs w:val="40"/>
        </w:rPr>
        <w:t>Cour n°0</w:t>
      </w:r>
      <w:r>
        <w:rPr>
          <w:rFonts w:asciiTheme="majorBidi" w:hAnsiTheme="majorBidi" w:cstheme="majorBidi"/>
          <w:b/>
          <w:bCs/>
          <w:sz w:val="40"/>
          <w:szCs w:val="40"/>
        </w:rPr>
        <w:t>3</w:t>
      </w:r>
    </w:p>
    <w:p w:rsidR="002B7FA5" w:rsidRDefault="002B7FA5" w:rsidP="002B7FA5">
      <w:pPr>
        <w:spacing w:line="360" w:lineRule="auto"/>
        <w:ind w:firstLine="708"/>
        <w:jc w:val="both"/>
        <w:rPr>
          <w:rFonts w:asciiTheme="majorBidi" w:hAnsiTheme="majorBidi" w:cstheme="majorBidi"/>
          <w:sz w:val="28"/>
          <w:szCs w:val="28"/>
        </w:rPr>
      </w:pPr>
    </w:p>
    <w:p w:rsidR="002B7FA5" w:rsidRPr="00057E7F" w:rsidRDefault="002B7FA5" w:rsidP="002B7FA5">
      <w:pPr>
        <w:spacing w:line="360" w:lineRule="auto"/>
        <w:ind w:firstLine="708"/>
        <w:jc w:val="both"/>
        <w:rPr>
          <w:rFonts w:asciiTheme="majorBidi" w:hAnsiTheme="majorBidi" w:cstheme="majorBidi"/>
          <w:b/>
          <w:bCs/>
          <w:sz w:val="32"/>
          <w:szCs w:val="32"/>
        </w:rPr>
      </w:pPr>
      <w:r w:rsidRPr="00057E7F">
        <w:rPr>
          <w:rFonts w:asciiTheme="majorBidi" w:hAnsiTheme="majorBidi" w:cstheme="majorBidi"/>
          <w:b/>
          <w:bCs/>
          <w:sz w:val="32"/>
          <w:szCs w:val="32"/>
        </w:rPr>
        <w:t>Terminologie « </w:t>
      </w:r>
      <w:r>
        <w:rPr>
          <w:rFonts w:asciiTheme="majorBidi" w:hAnsiTheme="majorBidi" w:cstheme="majorBidi"/>
          <w:b/>
          <w:bCs/>
          <w:sz w:val="32"/>
          <w:szCs w:val="32"/>
        </w:rPr>
        <w:t>La responsabilité pénale</w:t>
      </w:r>
      <w:r w:rsidRPr="00057E7F">
        <w:rPr>
          <w:rFonts w:asciiTheme="majorBidi" w:hAnsiTheme="majorBidi" w:cstheme="majorBidi"/>
          <w:b/>
          <w:bCs/>
          <w:sz w:val="32"/>
          <w:szCs w:val="32"/>
        </w:rPr>
        <w:t> »</w:t>
      </w:r>
    </w:p>
    <w:bookmarkEnd w:id="2"/>
    <w:p w:rsidR="002B7FA5" w:rsidRDefault="002B7FA5" w:rsidP="002B7FA5">
      <w:pPr>
        <w:spacing w:line="360" w:lineRule="auto"/>
        <w:ind w:firstLine="708"/>
        <w:jc w:val="both"/>
        <w:rPr>
          <w:rFonts w:asciiTheme="majorBidi" w:hAnsiTheme="majorBidi" w:cstheme="majorBidi"/>
          <w:sz w:val="28"/>
          <w:szCs w:val="28"/>
        </w:rPr>
      </w:pPr>
      <w:r w:rsidRPr="00B81F35">
        <w:rPr>
          <w:rFonts w:asciiTheme="majorBidi" w:hAnsiTheme="majorBidi" w:cstheme="majorBidi"/>
          <w:sz w:val="28"/>
          <w:szCs w:val="28"/>
        </w:rPr>
        <w:t>La responsabilité pénale : c'est l’obligation de répondre des infractions commises et de subir la peine prévue par le texte qui les réprime</w:t>
      </w:r>
      <w:r>
        <w:rPr>
          <w:rFonts w:asciiTheme="majorBidi" w:hAnsiTheme="majorBidi" w:cstheme="majorBidi"/>
          <w:sz w:val="28"/>
          <w:szCs w:val="28"/>
        </w:rPr>
        <w:t>.</w:t>
      </w:r>
    </w:p>
    <w:p w:rsidR="002B7FA5" w:rsidRPr="00AF5F07"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Le Code pénal distingue trois catégories d'infraction, dans l'ordre croissant de gravité : la contravention, le délit, le crime.</w:t>
      </w:r>
    </w:p>
    <w:p w:rsidR="002B7FA5" w:rsidRPr="00AF5F07"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Pour qu’il y ait infraction pénale, il faut réunir ces trois éléments :</w:t>
      </w:r>
    </w:p>
    <w:p w:rsidR="002B7FA5" w:rsidRPr="00AF5F07"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Élément moral : la volonté consciente de réaliser l’élément matériel de l’infraction ;</w:t>
      </w:r>
    </w:p>
    <w:p w:rsidR="002B7FA5" w:rsidRPr="00AF5F07"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Élément légal : le contenu de la loi qui définit le fait répréhensible et la sanction encourue ;</w:t>
      </w:r>
    </w:p>
    <w:p w:rsidR="002B7FA5" w:rsidRPr="00AF5F07"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Élément matériel : c’est l’acte « perturbateur » dans sa matérialité, apprécié notamment en considération du préjudice (corporel, psychologique de la victime).</w:t>
      </w:r>
    </w:p>
    <w:p w:rsidR="002B7FA5" w:rsidRDefault="002B7FA5" w:rsidP="002B7FA5">
      <w:pPr>
        <w:spacing w:line="360" w:lineRule="auto"/>
        <w:ind w:firstLine="708"/>
        <w:jc w:val="both"/>
        <w:rPr>
          <w:rFonts w:asciiTheme="majorBidi" w:hAnsiTheme="majorBidi" w:cstheme="majorBidi"/>
          <w:sz w:val="28"/>
          <w:szCs w:val="28"/>
        </w:rPr>
      </w:pPr>
      <w:r w:rsidRPr="00AF5F07">
        <w:rPr>
          <w:rFonts w:asciiTheme="majorBidi" w:hAnsiTheme="majorBidi" w:cstheme="majorBidi"/>
          <w:sz w:val="28"/>
          <w:szCs w:val="28"/>
        </w:rPr>
        <w:t>• L’action pénale est déclenchée soit par la victime de l’infraction, si elle se constitue partie civile, soit par le procureur de la République, suite à un dépôt de plainte ou à un procès-verbal dressé par les agents compétents.</w:t>
      </w:r>
    </w:p>
    <w:p w:rsidR="002B7FA5" w:rsidRDefault="002B7FA5" w:rsidP="002B7FA5">
      <w:pPr>
        <w:spacing w:line="360" w:lineRule="auto"/>
        <w:ind w:firstLine="708"/>
        <w:jc w:val="both"/>
        <w:rPr>
          <w:rFonts w:asciiTheme="majorBidi" w:hAnsiTheme="majorBidi" w:cstheme="majorBidi"/>
          <w:b/>
          <w:bCs/>
          <w:sz w:val="28"/>
          <w:szCs w:val="28"/>
        </w:rPr>
      </w:pPr>
      <w:r w:rsidRPr="00AF5F07">
        <w:rPr>
          <w:rFonts w:asciiTheme="majorBidi" w:hAnsiTheme="majorBidi" w:cstheme="majorBidi"/>
          <w:b/>
          <w:bCs/>
          <w:sz w:val="28"/>
          <w:szCs w:val="28"/>
        </w:rPr>
        <w:t>Terme</w:t>
      </w:r>
      <w:r>
        <w:rPr>
          <w:rFonts w:asciiTheme="majorBidi" w:hAnsiTheme="majorBidi" w:cstheme="majorBidi"/>
          <w:b/>
          <w:bCs/>
          <w:sz w:val="28"/>
          <w:szCs w:val="28"/>
        </w:rPr>
        <w:t>s</w:t>
      </w:r>
      <w:r w:rsidRPr="00AF5F07">
        <w:rPr>
          <w:rFonts w:asciiTheme="majorBidi" w:hAnsiTheme="majorBidi" w:cstheme="majorBidi"/>
          <w:b/>
          <w:bCs/>
          <w:sz w:val="28"/>
          <w:szCs w:val="28"/>
        </w:rPr>
        <w:t xml:space="preserve"> à retenir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Responsabilité pénale </w:t>
      </w:r>
      <w:r>
        <w:rPr>
          <w:rFonts w:asciiTheme="majorBidi" w:hAnsiTheme="majorBidi" w:cstheme="majorBidi" w:hint="cs"/>
          <w:sz w:val="28"/>
          <w:szCs w:val="28"/>
          <w:rtl/>
          <w:lang w:bidi="ar-DZ"/>
        </w:rPr>
        <w:t xml:space="preserve">مسؤولية جزائية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Délit</w:t>
      </w:r>
      <w:r>
        <w:rPr>
          <w:rFonts w:asciiTheme="majorBidi" w:hAnsiTheme="majorBidi" w:cstheme="majorBidi" w:hint="cs"/>
          <w:sz w:val="28"/>
          <w:szCs w:val="28"/>
          <w:rtl/>
        </w:rPr>
        <w:t xml:space="preserve"> جنحة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Crime</w:t>
      </w:r>
      <w:r>
        <w:rPr>
          <w:rFonts w:asciiTheme="majorBidi" w:hAnsiTheme="majorBidi" w:cstheme="majorBidi" w:hint="cs"/>
          <w:sz w:val="28"/>
          <w:szCs w:val="28"/>
          <w:rtl/>
        </w:rPr>
        <w:t xml:space="preserve"> جناية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Contravention</w:t>
      </w:r>
      <w:r>
        <w:rPr>
          <w:rFonts w:asciiTheme="majorBidi" w:hAnsiTheme="majorBidi" w:cstheme="majorBidi" w:hint="cs"/>
          <w:sz w:val="28"/>
          <w:szCs w:val="28"/>
          <w:rtl/>
        </w:rPr>
        <w:t xml:space="preserve"> مخالفة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Elément légal</w:t>
      </w:r>
      <w:r>
        <w:rPr>
          <w:rFonts w:asciiTheme="majorBidi" w:hAnsiTheme="majorBidi" w:cstheme="majorBidi" w:hint="cs"/>
          <w:sz w:val="28"/>
          <w:szCs w:val="28"/>
          <w:rtl/>
        </w:rPr>
        <w:t xml:space="preserve"> الركن الشرعي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Elément moral</w:t>
      </w:r>
      <w:r>
        <w:rPr>
          <w:rFonts w:asciiTheme="majorBidi" w:hAnsiTheme="majorBidi" w:cstheme="majorBidi" w:hint="cs"/>
          <w:sz w:val="28"/>
          <w:szCs w:val="28"/>
          <w:rtl/>
        </w:rPr>
        <w:t xml:space="preserve"> الركن المعنوي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 partie civile</w:t>
      </w:r>
      <w:r>
        <w:rPr>
          <w:rFonts w:asciiTheme="majorBidi" w:hAnsiTheme="majorBidi" w:cstheme="majorBidi" w:hint="cs"/>
          <w:sz w:val="28"/>
          <w:szCs w:val="28"/>
          <w:rtl/>
        </w:rPr>
        <w:t xml:space="preserve">  الطرف المدني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Accusé</w:t>
      </w:r>
      <w:r>
        <w:rPr>
          <w:rFonts w:asciiTheme="majorBidi" w:hAnsiTheme="majorBidi" w:cstheme="majorBidi" w:hint="cs"/>
          <w:sz w:val="28"/>
          <w:szCs w:val="28"/>
          <w:rtl/>
        </w:rPr>
        <w:t xml:space="preserve"> المتهم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Suspect</w:t>
      </w:r>
      <w:r>
        <w:rPr>
          <w:rFonts w:asciiTheme="majorBidi" w:hAnsiTheme="majorBidi" w:cstheme="majorBidi" w:hint="cs"/>
          <w:sz w:val="28"/>
          <w:szCs w:val="28"/>
          <w:rtl/>
        </w:rPr>
        <w:t xml:space="preserve"> المشتبه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Le parquet</w:t>
      </w:r>
      <w:r>
        <w:rPr>
          <w:rFonts w:asciiTheme="majorBidi" w:hAnsiTheme="majorBidi" w:cstheme="majorBidi" w:hint="cs"/>
          <w:sz w:val="28"/>
          <w:szCs w:val="28"/>
          <w:rtl/>
        </w:rPr>
        <w:t xml:space="preserve"> النيابة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Le procureur de la république</w:t>
      </w:r>
      <w:r>
        <w:rPr>
          <w:rFonts w:asciiTheme="majorBidi" w:hAnsiTheme="majorBidi" w:cstheme="majorBidi" w:hint="cs"/>
          <w:sz w:val="28"/>
          <w:szCs w:val="28"/>
          <w:rtl/>
        </w:rPr>
        <w:t xml:space="preserve">  وكيل الجمهورية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Une requête</w:t>
      </w:r>
      <w:r>
        <w:rPr>
          <w:rFonts w:asciiTheme="majorBidi" w:hAnsiTheme="majorBidi" w:cstheme="majorBidi" w:hint="cs"/>
          <w:sz w:val="28"/>
          <w:szCs w:val="28"/>
          <w:rtl/>
        </w:rPr>
        <w:t xml:space="preserve"> عريضة      </w:t>
      </w:r>
    </w:p>
    <w:p w:rsidR="002B7FA5" w:rsidRDefault="002B7FA5" w:rsidP="002B7FA5">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Une plainte</w:t>
      </w:r>
      <w:r>
        <w:rPr>
          <w:rFonts w:asciiTheme="majorBidi" w:hAnsiTheme="majorBidi" w:cstheme="majorBidi" w:hint="cs"/>
          <w:sz w:val="28"/>
          <w:szCs w:val="28"/>
          <w:rtl/>
        </w:rPr>
        <w:t xml:space="preserve">  شكوى    </w:t>
      </w:r>
    </w:p>
    <w:p w:rsidR="002B7FA5" w:rsidRDefault="002B7FA5" w:rsidP="002B7FA5">
      <w:pPr>
        <w:spacing w:line="360" w:lineRule="auto"/>
        <w:ind w:firstLine="708"/>
        <w:jc w:val="center"/>
        <w:rPr>
          <w:rFonts w:asciiTheme="majorBidi" w:hAnsiTheme="majorBidi" w:cstheme="majorBidi"/>
          <w:b/>
          <w:bCs/>
          <w:sz w:val="40"/>
          <w:szCs w:val="40"/>
        </w:rPr>
      </w:pPr>
      <w:r w:rsidRPr="0007635E">
        <w:rPr>
          <w:rFonts w:asciiTheme="majorBidi" w:hAnsiTheme="majorBidi" w:cstheme="majorBidi"/>
          <w:b/>
          <w:bCs/>
          <w:sz w:val="40"/>
          <w:szCs w:val="40"/>
        </w:rPr>
        <w:t>Cour n°</w:t>
      </w:r>
      <w:r>
        <w:rPr>
          <w:rFonts w:asciiTheme="majorBidi" w:hAnsiTheme="majorBidi" w:cstheme="majorBidi"/>
          <w:b/>
          <w:bCs/>
          <w:sz w:val="40"/>
          <w:szCs w:val="40"/>
        </w:rPr>
        <w:t>4</w:t>
      </w:r>
    </w:p>
    <w:p w:rsidR="002B7FA5" w:rsidRDefault="002B7FA5" w:rsidP="002B7FA5">
      <w:pPr>
        <w:spacing w:line="360" w:lineRule="auto"/>
        <w:ind w:firstLine="708"/>
        <w:jc w:val="center"/>
        <w:rPr>
          <w:rFonts w:asciiTheme="majorBidi" w:hAnsiTheme="majorBidi" w:cstheme="majorBidi"/>
          <w:b/>
          <w:bCs/>
          <w:sz w:val="32"/>
          <w:szCs w:val="32"/>
        </w:rPr>
      </w:pPr>
      <w:r w:rsidRPr="00057E7F">
        <w:rPr>
          <w:rFonts w:asciiTheme="majorBidi" w:hAnsiTheme="majorBidi" w:cstheme="majorBidi"/>
          <w:b/>
          <w:bCs/>
          <w:sz w:val="32"/>
          <w:szCs w:val="32"/>
        </w:rPr>
        <w:t>Terminologie «</w:t>
      </w:r>
      <w:r>
        <w:rPr>
          <w:rFonts w:asciiTheme="majorBidi" w:hAnsiTheme="majorBidi" w:cstheme="majorBidi"/>
          <w:b/>
          <w:bCs/>
          <w:sz w:val="32"/>
          <w:szCs w:val="32"/>
        </w:rPr>
        <w:t xml:space="preserve"> La personne morale</w:t>
      </w:r>
      <w:r w:rsidRPr="00057E7F">
        <w:rPr>
          <w:rFonts w:asciiTheme="majorBidi" w:hAnsiTheme="majorBidi" w:cstheme="majorBidi"/>
          <w:b/>
          <w:bCs/>
          <w:sz w:val="32"/>
          <w:szCs w:val="32"/>
        </w:rPr>
        <w:t> »</w:t>
      </w:r>
    </w:p>
    <w:p w:rsidR="002B7FA5" w:rsidRDefault="002B7FA5" w:rsidP="002B7FA5">
      <w:pPr>
        <w:spacing w:line="360" w:lineRule="auto"/>
        <w:ind w:firstLine="708"/>
        <w:jc w:val="center"/>
        <w:rPr>
          <w:rFonts w:asciiTheme="majorBidi" w:hAnsiTheme="majorBidi" w:cstheme="majorBidi"/>
          <w:b/>
          <w:bCs/>
          <w:sz w:val="32"/>
          <w:szCs w:val="32"/>
        </w:rPr>
      </w:pPr>
    </w:p>
    <w:p w:rsidR="002B7FA5" w:rsidRPr="008605C2" w:rsidRDefault="002B7FA5" w:rsidP="002B7FA5">
      <w:pPr>
        <w:spacing w:line="360" w:lineRule="auto"/>
        <w:ind w:firstLine="708"/>
        <w:rPr>
          <w:rFonts w:asciiTheme="majorBidi" w:hAnsiTheme="majorBidi" w:cstheme="majorBidi"/>
          <w:b/>
          <w:bCs/>
          <w:sz w:val="28"/>
          <w:szCs w:val="28"/>
        </w:rPr>
      </w:pPr>
      <w:r w:rsidRPr="008605C2">
        <w:rPr>
          <w:rFonts w:asciiTheme="majorBidi" w:hAnsiTheme="majorBidi" w:cstheme="majorBidi"/>
          <w:b/>
          <w:bCs/>
          <w:sz w:val="28"/>
          <w:szCs w:val="28"/>
        </w:rPr>
        <w:t>Définition</w:t>
      </w:r>
      <w:r>
        <w:rPr>
          <w:rFonts w:asciiTheme="majorBidi" w:hAnsiTheme="majorBidi" w:cstheme="majorBidi"/>
          <w:b/>
          <w:bCs/>
          <w:sz w:val="28"/>
          <w:szCs w:val="28"/>
        </w:rPr>
        <w:t> :</w:t>
      </w:r>
    </w:p>
    <w:p w:rsidR="002B7FA5" w:rsidRPr="008605C2" w:rsidRDefault="002B7FA5" w:rsidP="002B7FA5">
      <w:pPr>
        <w:spacing w:line="360" w:lineRule="auto"/>
        <w:ind w:firstLine="708"/>
        <w:rPr>
          <w:rFonts w:asciiTheme="majorBidi" w:hAnsiTheme="majorBidi" w:cstheme="majorBidi"/>
          <w:sz w:val="28"/>
          <w:szCs w:val="28"/>
        </w:rPr>
      </w:pPr>
      <w:r w:rsidRPr="008605C2">
        <w:rPr>
          <w:rFonts w:asciiTheme="majorBidi" w:hAnsiTheme="majorBidi" w:cstheme="majorBidi"/>
          <w:sz w:val="28"/>
          <w:szCs w:val="28"/>
        </w:rPr>
        <w:t>Une personne morale est un groupement ayant une existence juridique lui conférant à ce titre des droits et des obligations. Elle se voit notamment attribuer un patrimoine propre, un nom, un domicile ainsi que la capacité d'agir en justice ou de conclure des contrats (pour acquérir des biens meubles ou immeubles par exemple). La personne morale est une entité juridique à part entière : elle est distincte des personnes physiques ou morales qui l'ont créée.</w:t>
      </w:r>
    </w:p>
    <w:p w:rsidR="002B7FA5" w:rsidRPr="008605C2" w:rsidRDefault="002B7FA5" w:rsidP="002B7FA5">
      <w:pPr>
        <w:spacing w:line="360" w:lineRule="auto"/>
        <w:ind w:firstLine="708"/>
        <w:rPr>
          <w:rFonts w:asciiTheme="majorBidi" w:hAnsiTheme="majorBidi" w:cstheme="majorBidi"/>
          <w:sz w:val="28"/>
          <w:szCs w:val="28"/>
        </w:rPr>
      </w:pPr>
    </w:p>
    <w:p w:rsidR="002B7FA5" w:rsidRPr="008605C2" w:rsidRDefault="002B7FA5" w:rsidP="002B7FA5">
      <w:pPr>
        <w:spacing w:line="360" w:lineRule="auto"/>
        <w:ind w:firstLine="708"/>
        <w:rPr>
          <w:rFonts w:asciiTheme="majorBidi" w:hAnsiTheme="majorBidi" w:cstheme="majorBidi"/>
          <w:b/>
          <w:bCs/>
          <w:sz w:val="28"/>
          <w:szCs w:val="28"/>
        </w:rPr>
      </w:pPr>
      <w:r w:rsidRPr="008605C2">
        <w:rPr>
          <w:rFonts w:asciiTheme="majorBidi" w:hAnsiTheme="majorBidi" w:cstheme="majorBidi"/>
          <w:b/>
          <w:bCs/>
          <w:sz w:val="28"/>
          <w:szCs w:val="28"/>
        </w:rPr>
        <w:t>Exemples</w:t>
      </w:r>
      <w:r>
        <w:rPr>
          <w:rFonts w:asciiTheme="majorBidi" w:hAnsiTheme="majorBidi" w:cstheme="majorBidi"/>
          <w:b/>
          <w:bCs/>
          <w:sz w:val="28"/>
          <w:szCs w:val="28"/>
        </w:rPr>
        <w:t> :</w:t>
      </w:r>
    </w:p>
    <w:p w:rsidR="002B7FA5" w:rsidRPr="008605C2" w:rsidRDefault="002B7FA5" w:rsidP="002B7FA5">
      <w:pPr>
        <w:spacing w:line="360" w:lineRule="auto"/>
        <w:ind w:firstLine="708"/>
        <w:rPr>
          <w:rFonts w:asciiTheme="majorBidi" w:hAnsiTheme="majorBidi" w:cstheme="majorBidi"/>
          <w:sz w:val="28"/>
          <w:szCs w:val="28"/>
        </w:rPr>
      </w:pPr>
      <w:r w:rsidRPr="008605C2">
        <w:rPr>
          <w:rFonts w:asciiTheme="majorBidi" w:hAnsiTheme="majorBidi" w:cstheme="majorBidi"/>
          <w:sz w:val="28"/>
          <w:szCs w:val="28"/>
        </w:rPr>
        <w:t>Les personnes morales recouvrent un très grand nombre d'organismes. En pratique, on distingue les personnes morales de droit public et les personnes morales de droit privé.</w:t>
      </w:r>
    </w:p>
    <w:p w:rsidR="002B7FA5" w:rsidRPr="008605C2" w:rsidRDefault="002B7FA5" w:rsidP="002B7FA5">
      <w:pPr>
        <w:spacing w:line="360" w:lineRule="auto"/>
        <w:ind w:firstLine="708"/>
        <w:rPr>
          <w:rFonts w:asciiTheme="majorBidi" w:hAnsiTheme="majorBidi" w:cstheme="majorBidi"/>
          <w:sz w:val="28"/>
          <w:szCs w:val="28"/>
        </w:rPr>
      </w:pPr>
      <w:r w:rsidRPr="008605C2">
        <w:rPr>
          <w:rFonts w:asciiTheme="majorBidi" w:hAnsiTheme="majorBidi" w:cstheme="majorBidi"/>
          <w:sz w:val="28"/>
          <w:szCs w:val="28"/>
        </w:rPr>
        <w:lastRenderedPageBreak/>
        <w:t>L'Etat, les collectivités territoriales (communes, départements, régions...) ou les établissements publics sont des personnes morales de droit public. Les sociétés et les associations déclarées sont, elles, des personnes morales de droit privé.</w:t>
      </w:r>
    </w:p>
    <w:p w:rsidR="002B7FA5" w:rsidRPr="009474EF" w:rsidRDefault="002B7FA5" w:rsidP="002B7FA5">
      <w:pPr>
        <w:spacing w:line="360" w:lineRule="auto"/>
        <w:rPr>
          <w:rFonts w:asciiTheme="majorBidi" w:hAnsiTheme="majorBidi" w:cstheme="majorBidi"/>
          <w:b/>
          <w:bCs/>
          <w:sz w:val="28"/>
          <w:szCs w:val="28"/>
        </w:rPr>
      </w:pPr>
      <w:r w:rsidRPr="009474EF">
        <w:rPr>
          <w:rFonts w:asciiTheme="majorBidi" w:hAnsiTheme="majorBidi" w:cstheme="majorBidi"/>
          <w:b/>
          <w:bCs/>
          <w:sz w:val="28"/>
          <w:szCs w:val="28"/>
        </w:rPr>
        <w:t>Terme</w:t>
      </w:r>
      <w:r>
        <w:rPr>
          <w:rFonts w:asciiTheme="majorBidi" w:hAnsiTheme="majorBidi" w:cstheme="majorBidi"/>
          <w:b/>
          <w:bCs/>
          <w:sz w:val="28"/>
          <w:szCs w:val="28"/>
        </w:rPr>
        <w:t>s</w:t>
      </w:r>
      <w:r w:rsidRPr="009474EF">
        <w:rPr>
          <w:rFonts w:asciiTheme="majorBidi" w:hAnsiTheme="majorBidi" w:cstheme="majorBidi"/>
          <w:b/>
          <w:bCs/>
          <w:sz w:val="28"/>
          <w:szCs w:val="28"/>
        </w:rPr>
        <w:t xml:space="preserve"> à retenir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Personne morale</w:t>
      </w:r>
      <w:r>
        <w:rPr>
          <w:rFonts w:asciiTheme="majorBidi" w:hAnsiTheme="majorBidi" w:cstheme="majorBidi" w:hint="cs"/>
          <w:sz w:val="28"/>
          <w:szCs w:val="28"/>
          <w:rtl/>
        </w:rPr>
        <w:t xml:space="preserve"> شخص معنوي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Entité juridique</w:t>
      </w:r>
      <w:r>
        <w:rPr>
          <w:rFonts w:asciiTheme="majorBidi" w:hAnsiTheme="majorBidi" w:cstheme="majorBidi" w:hint="cs"/>
          <w:sz w:val="28"/>
          <w:szCs w:val="28"/>
          <w:rtl/>
        </w:rPr>
        <w:t xml:space="preserve"> كيان قانوني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Entité économique</w:t>
      </w:r>
      <w:r>
        <w:rPr>
          <w:rFonts w:asciiTheme="majorBidi" w:hAnsiTheme="majorBidi" w:cstheme="majorBidi" w:hint="cs"/>
          <w:sz w:val="28"/>
          <w:szCs w:val="28"/>
          <w:rtl/>
        </w:rPr>
        <w:t xml:space="preserve"> كيان   اقتصادي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Patrimoine</w:t>
      </w:r>
      <w:r>
        <w:rPr>
          <w:rFonts w:asciiTheme="majorBidi" w:hAnsiTheme="majorBidi" w:cstheme="majorBidi" w:hint="cs"/>
          <w:sz w:val="28"/>
          <w:szCs w:val="28"/>
          <w:rtl/>
        </w:rPr>
        <w:t xml:space="preserve"> ذمة مالية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Siège social</w:t>
      </w:r>
      <w:r>
        <w:rPr>
          <w:rFonts w:asciiTheme="majorBidi" w:hAnsiTheme="majorBidi" w:cstheme="majorBidi" w:hint="cs"/>
          <w:sz w:val="28"/>
          <w:szCs w:val="28"/>
          <w:rtl/>
        </w:rPr>
        <w:t xml:space="preserve"> مقر اجتماعي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Le principe de la séparation entre les patrimoines</w:t>
      </w:r>
      <w:r>
        <w:rPr>
          <w:rFonts w:asciiTheme="majorBidi" w:hAnsiTheme="majorBidi" w:cstheme="majorBidi" w:hint="cs"/>
          <w:sz w:val="28"/>
          <w:szCs w:val="28"/>
          <w:rtl/>
        </w:rPr>
        <w:t xml:space="preserve"> مبدأ الفصل بين الذمم المالية </w:t>
      </w:r>
    </w:p>
    <w:p w:rsidR="002B7FA5"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Ester en justice</w:t>
      </w:r>
      <w:r>
        <w:rPr>
          <w:rFonts w:asciiTheme="majorBidi" w:hAnsiTheme="majorBidi" w:cstheme="majorBidi" w:hint="cs"/>
          <w:sz w:val="28"/>
          <w:szCs w:val="28"/>
          <w:rtl/>
        </w:rPr>
        <w:t xml:space="preserve">  حق التقاضي أمام القضاء </w:t>
      </w:r>
    </w:p>
    <w:p w:rsidR="002B7FA5" w:rsidRPr="009474EF" w:rsidRDefault="002B7FA5" w:rsidP="002B7FA5">
      <w:pPr>
        <w:pStyle w:val="Paragraphedeliste"/>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 xml:space="preserve">Mandataire </w:t>
      </w:r>
      <w:r>
        <w:rPr>
          <w:rFonts w:asciiTheme="majorBidi" w:hAnsiTheme="majorBidi" w:cstheme="majorBidi" w:hint="cs"/>
          <w:sz w:val="28"/>
          <w:szCs w:val="28"/>
          <w:rtl/>
        </w:rPr>
        <w:t xml:space="preserve">وكيل </w:t>
      </w:r>
    </w:p>
    <w:p w:rsidR="002B7FA5" w:rsidRPr="008605C2" w:rsidRDefault="002B7FA5" w:rsidP="002B7FA5">
      <w:pPr>
        <w:spacing w:line="360" w:lineRule="auto"/>
        <w:ind w:firstLine="708"/>
        <w:jc w:val="center"/>
        <w:rPr>
          <w:rFonts w:asciiTheme="majorBidi" w:hAnsiTheme="majorBidi" w:cstheme="majorBidi"/>
          <w:sz w:val="28"/>
          <w:szCs w:val="28"/>
        </w:rPr>
      </w:pPr>
    </w:p>
    <w:p w:rsidR="002B7FA5" w:rsidRPr="008605C2" w:rsidRDefault="002B7FA5" w:rsidP="002B7FA5">
      <w:pPr>
        <w:pStyle w:val="Paragraphedeliste"/>
        <w:spacing w:line="360" w:lineRule="auto"/>
        <w:jc w:val="both"/>
        <w:rPr>
          <w:rFonts w:asciiTheme="majorBidi" w:hAnsiTheme="majorBidi" w:cstheme="majorBidi"/>
          <w:sz w:val="28"/>
          <w:szCs w:val="28"/>
        </w:rPr>
      </w:pPr>
    </w:p>
    <w:p w:rsidR="002B7FA5" w:rsidRPr="008605C2" w:rsidRDefault="002B7FA5" w:rsidP="002B7FA5">
      <w:pPr>
        <w:spacing w:line="360" w:lineRule="auto"/>
        <w:jc w:val="both"/>
        <w:rPr>
          <w:rFonts w:asciiTheme="majorBidi" w:hAnsiTheme="majorBidi" w:cstheme="majorBidi"/>
          <w:sz w:val="28"/>
          <w:szCs w:val="28"/>
        </w:rPr>
      </w:pPr>
    </w:p>
    <w:p w:rsidR="002B7FA5" w:rsidRPr="008605C2" w:rsidRDefault="002B7FA5" w:rsidP="002B7FA5">
      <w:pPr>
        <w:spacing w:line="360" w:lineRule="auto"/>
        <w:ind w:firstLine="708"/>
        <w:jc w:val="both"/>
        <w:rPr>
          <w:rFonts w:asciiTheme="majorBidi" w:hAnsiTheme="majorBidi" w:cstheme="majorBidi"/>
          <w:sz w:val="28"/>
          <w:szCs w:val="28"/>
        </w:rPr>
      </w:pPr>
    </w:p>
    <w:p w:rsidR="002B7FA5" w:rsidRDefault="002B7FA5" w:rsidP="002B7FA5"/>
    <w:p w:rsidR="002B7FA5" w:rsidRDefault="002B7FA5" w:rsidP="002B7FA5"/>
    <w:p w:rsidR="00AF0DBE" w:rsidRDefault="002B7FA5">
      <w:pPr>
        <w:rPr>
          <w:rFonts w:hint="cs"/>
          <w:rtl/>
          <w:lang w:bidi="ar-DZ"/>
        </w:rPr>
      </w:pPr>
      <w:bookmarkStart w:id="3" w:name="_GoBack"/>
      <w:bookmarkEnd w:id="3"/>
    </w:p>
    <w:sectPr w:rsidR="00AF0DB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369462"/>
      <w:docPartObj>
        <w:docPartGallery w:val="Page Numbers (Bottom of Page)"/>
        <w:docPartUnique/>
      </w:docPartObj>
    </w:sdtPr>
    <w:sdtEndPr/>
    <w:sdtContent>
      <w:p w:rsidR="00C13FE6" w:rsidRDefault="002B7FA5">
        <w:pPr>
          <w:pStyle w:val="Pieddepage"/>
          <w:jc w:val="center"/>
        </w:pPr>
        <w:r>
          <w:fldChar w:fldCharType="begin"/>
        </w:r>
        <w:r>
          <w:instrText>PAGE   \* MERGEFORMAT</w:instrText>
        </w:r>
        <w:r>
          <w:fldChar w:fldCharType="separate"/>
        </w:r>
        <w:r>
          <w:rPr>
            <w:noProof/>
          </w:rPr>
          <w:t>5</w:t>
        </w:r>
        <w:r>
          <w:fldChar w:fldCharType="end"/>
        </w:r>
      </w:p>
    </w:sdtContent>
  </w:sdt>
  <w:p w:rsidR="0007635E" w:rsidRDefault="002B7FA5">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1C8D"/>
    <w:multiLevelType w:val="hybridMultilevel"/>
    <w:tmpl w:val="16120FEC"/>
    <w:lvl w:ilvl="0" w:tplc="C67AC9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B71579"/>
    <w:multiLevelType w:val="hybridMultilevel"/>
    <w:tmpl w:val="47D04A80"/>
    <w:lvl w:ilvl="0" w:tplc="7AA812C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A5"/>
    <w:rsid w:val="00214549"/>
    <w:rsid w:val="002B7FA5"/>
    <w:rsid w:val="003E42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A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B7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FA5"/>
  </w:style>
  <w:style w:type="paragraph" w:styleId="Paragraphedeliste">
    <w:name w:val="List Paragraph"/>
    <w:basedOn w:val="Normal"/>
    <w:uiPriority w:val="34"/>
    <w:qFormat/>
    <w:rsid w:val="002B7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A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B7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FA5"/>
  </w:style>
  <w:style w:type="paragraph" w:styleId="Paragraphedeliste">
    <w:name w:val="List Paragraph"/>
    <w:basedOn w:val="Normal"/>
    <w:uiPriority w:val="34"/>
    <w:qFormat/>
    <w:rsid w:val="002B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2022-03-07T18:34:00Z</dcterms:created>
  <dcterms:modified xsi:type="dcterms:W3CDTF">2022-03-07T18:35:00Z</dcterms:modified>
</cp:coreProperties>
</file>