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8F" w:rsidRPr="00147C09" w:rsidRDefault="00AF498F" w:rsidP="00AF498F">
      <w:pPr>
        <w:tabs>
          <w:tab w:val="left" w:pos="2631"/>
        </w:tabs>
        <w:bidi/>
        <w:jc w:val="center"/>
        <w:rPr>
          <w:rFonts w:ascii="Sakkal Majalla" w:hAnsi="Sakkal Majalla" w:cs="Sakkal Majalla"/>
          <w:b/>
          <w:bCs/>
          <w:sz w:val="40"/>
          <w:szCs w:val="40"/>
          <w:rtl/>
          <w:lang w:bidi="ar-DZ"/>
        </w:rPr>
      </w:pPr>
      <w:r w:rsidRPr="00147C09">
        <w:rPr>
          <w:rFonts w:ascii="Sakkal Majalla" w:hAnsi="Sakkal Majalla" w:cs="Sakkal Majalla" w:hint="cs"/>
          <w:b/>
          <w:bCs/>
          <w:sz w:val="40"/>
          <w:szCs w:val="40"/>
          <w:rtl/>
          <w:lang w:bidi="ar-DZ"/>
        </w:rPr>
        <w:t>عينة البحث : أنواعها وطرق اختيارها</w:t>
      </w:r>
    </w:p>
    <w:p w:rsidR="00AF498F" w:rsidRDefault="00AF498F" w:rsidP="00AF498F">
      <w:pPr>
        <w:tabs>
          <w:tab w:val="left" w:pos="2631"/>
        </w:tabs>
        <w:bidi/>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تمهيد</w:t>
      </w:r>
      <w:proofErr w:type="gramEnd"/>
      <w:r>
        <w:rPr>
          <w:rFonts w:ascii="Sakkal Majalla" w:hAnsi="Sakkal Majalla" w:cs="Sakkal Majalla" w:hint="cs"/>
          <w:b/>
          <w:bCs/>
          <w:sz w:val="36"/>
          <w:szCs w:val="36"/>
          <w:rtl/>
          <w:lang w:bidi="ar-DZ"/>
        </w:rPr>
        <w:t>:</w:t>
      </w:r>
    </w:p>
    <w:p w:rsidR="00AF498F" w:rsidRPr="00147C09" w:rsidRDefault="00AF498F" w:rsidP="00AF498F">
      <w:pPr>
        <w:tabs>
          <w:tab w:val="left" w:pos="263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147C09">
        <w:rPr>
          <w:rFonts w:ascii="Sakkal Majalla" w:hAnsi="Sakkal Majalla" w:cs="Sakkal Majalla" w:hint="cs"/>
          <w:sz w:val="32"/>
          <w:szCs w:val="32"/>
          <w:rtl/>
          <w:lang w:bidi="ar-DZ"/>
        </w:rPr>
        <w:t>تعتبر عملية اختيار مجتمع الإحصائي لإجراء الدراسة الميدانية أهمية كبيرة في دراسة متغيرات البحث  المرتبطة بمفردات مجتمع الإحصائي وخاصة بعينة الدراسة التي تعتبر الممثل الفعلي للمجتمع لذلك فان عملية الاختيار وتحديد حجم العينة تتطلب إجراءات وطرق من اجل الوصول إلى تعميم النتائج على كل مفردات مجتمع الإحصائي (مجتمع الدراسة).</w:t>
      </w:r>
    </w:p>
    <w:p w:rsidR="00AF498F" w:rsidRDefault="00AF498F" w:rsidP="00AF498F">
      <w:pPr>
        <w:tabs>
          <w:tab w:val="left" w:pos="2631"/>
        </w:tabs>
        <w:bidi/>
        <w:rPr>
          <w:rFonts w:ascii="Sakkal Majalla" w:hAnsi="Sakkal Majalla" w:cs="Sakkal Majalla"/>
          <w:b/>
          <w:bCs/>
          <w:sz w:val="36"/>
          <w:szCs w:val="36"/>
          <w:rtl/>
          <w:lang w:bidi="ar-DZ"/>
        </w:rPr>
      </w:pPr>
      <w:r>
        <w:rPr>
          <w:rFonts w:ascii="Sakkal Majalla" w:hAnsi="Sakkal Majalla" w:cs="Sakkal Majalla"/>
          <w:b/>
          <w:bCs/>
          <w:sz w:val="36"/>
          <w:szCs w:val="36"/>
          <w:lang w:bidi="ar-DZ"/>
        </w:rPr>
        <w:t>-</w:t>
      </w:r>
      <w:r>
        <w:rPr>
          <w:rFonts w:ascii="Sakkal Majalla" w:hAnsi="Sakkal Majalla" w:cs="Sakkal Majalla" w:hint="cs"/>
          <w:b/>
          <w:bCs/>
          <w:sz w:val="36"/>
          <w:szCs w:val="36"/>
          <w:rtl/>
          <w:lang w:bidi="ar-DZ"/>
        </w:rPr>
        <w:t>1 المعاينة:</w:t>
      </w:r>
    </w:p>
    <w:p w:rsidR="00AF498F" w:rsidRPr="00110F07" w:rsidRDefault="00AF498F" w:rsidP="00AF498F">
      <w:pPr>
        <w:tabs>
          <w:tab w:val="left" w:pos="2631"/>
        </w:tabs>
        <w:bidi/>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r w:rsidRPr="00147C09">
        <w:rPr>
          <w:rFonts w:ascii="Sakkal Majalla" w:hAnsi="Sakkal Majalla" w:cs="Sakkal Majalla" w:hint="cs"/>
          <w:b/>
          <w:bCs/>
          <w:sz w:val="32"/>
          <w:szCs w:val="32"/>
          <w:rtl/>
          <w:lang w:bidi="ar-DZ"/>
        </w:rPr>
        <w:t xml:space="preserve">يعرف </w:t>
      </w:r>
      <w:proofErr w:type="spellStart"/>
      <w:r w:rsidRPr="00147C09">
        <w:rPr>
          <w:rFonts w:ascii="Sakkal Majalla" w:hAnsi="Sakkal Majalla" w:cs="Sakkal Majalla" w:hint="cs"/>
          <w:b/>
          <w:bCs/>
          <w:sz w:val="32"/>
          <w:szCs w:val="32"/>
          <w:rtl/>
          <w:lang w:bidi="ar-DZ"/>
        </w:rPr>
        <w:t>مزيان</w:t>
      </w:r>
      <w:proofErr w:type="spellEnd"/>
      <w:r w:rsidRPr="00147C09">
        <w:rPr>
          <w:rFonts w:ascii="Sakkal Majalla" w:hAnsi="Sakkal Majalla" w:cs="Sakkal Majalla" w:hint="cs"/>
          <w:b/>
          <w:bCs/>
          <w:sz w:val="32"/>
          <w:szCs w:val="32"/>
          <w:rtl/>
          <w:lang w:bidi="ar-DZ"/>
        </w:rPr>
        <w:t xml:space="preserve"> محمد ( 2008:153) "</w:t>
      </w:r>
      <w:r w:rsidRPr="00147C09">
        <w:rPr>
          <w:rFonts w:ascii="Sakkal Majalla" w:hAnsi="Sakkal Majalla" w:cs="Sakkal Majalla" w:hint="cs"/>
          <w:sz w:val="32"/>
          <w:szCs w:val="32"/>
          <w:rtl/>
          <w:lang w:bidi="ar-DZ"/>
        </w:rPr>
        <w:t>هي</w:t>
      </w:r>
      <w:r w:rsidRPr="00110F07">
        <w:rPr>
          <w:rFonts w:ascii="Sakkal Majalla" w:hAnsi="Sakkal Majalla" w:cs="Sakkal Majalla" w:hint="cs"/>
          <w:sz w:val="32"/>
          <w:szCs w:val="32"/>
          <w:rtl/>
          <w:lang w:bidi="ar-DZ"/>
        </w:rPr>
        <w:t xml:space="preserve"> العملية التي يتم بواسطتها اختيار العينة، فهي الطريقة </w:t>
      </w:r>
      <w:proofErr w:type="spellStart"/>
      <w:r w:rsidRPr="00110F07">
        <w:rPr>
          <w:rFonts w:ascii="Sakkal Majalla" w:hAnsi="Sakkal Majalla" w:cs="Sakkal Majalla" w:hint="cs"/>
          <w:sz w:val="32"/>
          <w:szCs w:val="32"/>
          <w:rtl/>
          <w:lang w:bidi="ar-DZ"/>
        </w:rPr>
        <w:t>لإختيار</w:t>
      </w:r>
      <w:proofErr w:type="spellEnd"/>
      <w:r w:rsidRPr="00110F07">
        <w:rPr>
          <w:rFonts w:ascii="Sakkal Majalla" w:hAnsi="Sakkal Majalla" w:cs="Sakkal Majalla" w:hint="cs"/>
          <w:sz w:val="32"/>
          <w:szCs w:val="32"/>
          <w:rtl/>
          <w:lang w:bidi="ar-DZ"/>
        </w:rPr>
        <w:t xml:space="preserve"> وحدات العينة"</w:t>
      </w:r>
    </w:p>
    <w:p w:rsidR="00AF498F" w:rsidRDefault="00AF498F" w:rsidP="00AF498F">
      <w:pPr>
        <w:tabs>
          <w:tab w:val="left" w:pos="2631"/>
        </w:tabs>
        <w:bidi/>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2- مجتم</w:t>
      </w:r>
      <w:r w:rsidRPr="00D74B10">
        <w:rPr>
          <w:rFonts w:ascii="Sakkal Majalla" w:hAnsi="Sakkal Majalla" w:cs="Sakkal Majalla" w:hint="cs"/>
          <w:b/>
          <w:bCs/>
          <w:sz w:val="36"/>
          <w:szCs w:val="36"/>
          <w:rtl/>
          <w:lang w:bidi="ar-DZ"/>
        </w:rPr>
        <w:t>ع</w:t>
      </w:r>
      <w:r>
        <w:rPr>
          <w:rFonts w:ascii="Sakkal Majalla" w:hAnsi="Sakkal Majalla" w:cs="Sakkal Majalla" w:hint="cs"/>
          <w:b/>
          <w:bCs/>
          <w:sz w:val="36"/>
          <w:szCs w:val="36"/>
          <w:rtl/>
          <w:lang w:bidi="ar-DZ"/>
        </w:rPr>
        <w:t xml:space="preserve"> الدر </w:t>
      </w:r>
      <w:proofErr w:type="spellStart"/>
      <w:r>
        <w:rPr>
          <w:rFonts w:ascii="Sakkal Majalla" w:hAnsi="Sakkal Majalla" w:cs="Sakkal Majalla" w:hint="cs"/>
          <w:b/>
          <w:bCs/>
          <w:sz w:val="36"/>
          <w:szCs w:val="36"/>
          <w:rtl/>
          <w:lang w:bidi="ar-DZ"/>
        </w:rPr>
        <w:t>اسة</w:t>
      </w:r>
      <w:proofErr w:type="spellEnd"/>
      <w:r>
        <w:rPr>
          <w:rFonts w:ascii="Sakkal Majalla" w:hAnsi="Sakkal Majalla" w:cs="Sakkal Majalla" w:hint="cs"/>
          <w:b/>
          <w:bCs/>
          <w:sz w:val="36"/>
          <w:szCs w:val="36"/>
          <w:rtl/>
          <w:lang w:bidi="ar-DZ"/>
        </w:rPr>
        <w:t>:</w:t>
      </w:r>
    </w:p>
    <w:p w:rsidR="00AF498F" w:rsidRPr="00277A9D" w:rsidRDefault="00AF498F" w:rsidP="00AF498F">
      <w:pPr>
        <w:shd w:val="clear" w:color="auto" w:fill="FFFFFF" w:themeFill="background1"/>
        <w:tabs>
          <w:tab w:val="left" w:pos="2631"/>
        </w:tabs>
        <w:bidi/>
        <w:jc w:val="both"/>
        <w:rPr>
          <w:rFonts w:ascii="Sakkal Majalla" w:hAnsi="Sakkal Majalla" w:cs="Sakkal Majalla"/>
          <w:color w:val="000000" w:themeColor="text1"/>
          <w:sz w:val="32"/>
          <w:szCs w:val="32"/>
          <w:shd w:val="clear" w:color="auto" w:fill="F8F8F8"/>
          <w:rtl/>
        </w:rPr>
      </w:pPr>
      <w:r>
        <w:rPr>
          <w:rFonts w:ascii="Sakkal Majalla" w:hAnsi="Sakkal Majalla" w:cs="Sakkal Majalla" w:hint="cs"/>
          <w:b/>
          <w:bCs/>
          <w:color w:val="000000" w:themeColor="text1"/>
          <w:sz w:val="32"/>
          <w:szCs w:val="32"/>
          <w:shd w:val="clear" w:color="auto" w:fill="FFFFFF" w:themeFill="background1"/>
          <w:rtl/>
          <w:lang w:bidi="ar-DZ"/>
        </w:rPr>
        <w:t xml:space="preserve">        </w:t>
      </w:r>
      <w:r w:rsidRPr="00147C09">
        <w:rPr>
          <w:rFonts w:ascii="Sakkal Majalla" w:hAnsi="Sakkal Majalla" w:cs="Sakkal Majalla" w:hint="cs"/>
          <w:b/>
          <w:bCs/>
          <w:color w:val="000000" w:themeColor="text1"/>
          <w:sz w:val="32"/>
          <w:szCs w:val="32"/>
          <w:shd w:val="clear" w:color="auto" w:fill="FFFFFF" w:themeFill="background1"/>
          <w:rtl/>
          <w:lang w:bidi="ar-DZ"/>
        </w:rPr>
        <w:t>يعرف خالد الكردي (2019)</w:t>
      </w:r>
      <w:r>
        <w:rPr>
          <w:rFonts w:ascii="Sakkal Majalla" w:hAnsi="Sakkal Majalla" w:cs="Sakkal Majalla" w:hint="cs"/>
          <w:color w:val="000000" w:themeColor="text1"/>
          <w:sz w:val="32"/>
          <w:szCs w:val="32"/>
          <w:shd w:val="clear" w:color="auto" w:fill="FFFFFF" w:themeFill="background1"/>
          <w:rtl/>
          <w:lang w:bidi="ar-DZ"/>
        </w:rPr>
        <w:t xml:space="preserve"> مجتمع الدراسة كما يلي: "</w:t>
      </w:r>
      <w:r w:rsidRPr="00D74B10">
        <w:rPr>
          <w:rFonts w:ascii="Sakkal Majalla" w:hAnsi="Sakkal Majalla" w:cs="Sakkal Majalla"/>
          <w:color w:val="000000" w:themeColor="text1"/>
          <w:sz w:val="32"/>
          <w:szCs w:val="32"/>
          <w:shd w:val="clear" w:color="auto" w:fill="FFFFFF" w:themeFill="background1"/>
          <w:rtl/>
        </w:rPr>
        <w:t xml:space="preserve">يعبر مجتمع البحث (المجتمع الإحصائي) عن كافة المفردات التي ستخضع للدراسة. ويمكن أن تكون هذه </w:t>
      </w:r>
      <w:proofErr w:type="gramStart"/>
      <w:r w:rsidRPr="00D74B10">
        <w:rPr>
          <w:rFonts w:ascii="Sakkal Majalla" w:hAnsi="Sakkal Majalla" w:cs="Sakkal Majalla"/>
          <w:color w:val="000000" w:themeColor="text1"/>
          <w:sz w:val="32"/>
          <w:szCs w:val="32"/>
          <w:shd w:val="clear" w:color="auto" w:fill="FFFFFF" w:themeFill="background1"/>
          <w:rtl/>
        </w:rPr>
        <w:t>المفردات</w:t>
      </w:r>
      <w:proofErr w:type="gramEnd"/>
      <w:r w:rsidRPr="00D74B10">
        <w:rPr>
          <w:rFonts w:ascii="Sakkal Majalla" w:hAnsi="Sakkal Majalla" w:cs="Sakkal Majalla"/>
          <w:color w:val="000000" w:themeColor="text1"/>
          <w:sz w:val="32"/>
          <w:szCs w:val="32"/>
          <w:shd w:val="clear" w:color="auto" w:fill="FFFFFF" w:themeFill="background1"/>
          <w:rtl/>
        </w:rPr>
        <w:t xml:space="preserve"> أفرادا طبيعيين أو منظمات أو أي شيء آخر. فعلى سبيل المثال لو أراد الباحث أن يقوم بدراسة عن تأثير استخدام الحاسوب في التدريس على التحصيل الدراسي لطلبة المدارس الثانوية في بلد ما، فإن مجتمع البحث هو كافة طلبة المرحلة الثانوية في ذلك البلد. ومما هو معروف فإنه لا يمكن إجراء الدراسة على جميع مفردات المجتمع في معظم الدراسات؛ لأن ذلك يحتاج  جهودا كبيرة ووقتا طويلا وتكاليف </w:t>
      </w:r>
      <w:r w:rsidRPr="0027527A">
        <w:rPr>
          <w:rFonts w:ascii="Sakkal Majalla" w:hAnsi="Sakkal Majalla" w:cs="Sakkal Majalla"/>
          <w:color w:val="000000" w:themeColor="text1"/>
          <w:sz w:val="32"/>
          <w:szCs w:val="32"/>
          <w:shd w:val="clear" w:color="auto" w:fill="FFFFFF" w:themeFill="background1"/>
          <w:rtl/>
        </w:rPr>
        <w:t>باهظة من غير الممكن توفيرها؛ ولذلك يتجه الباحث إلى اختيار عينة مُمَثِّلة من المجتمع الإحصائي الخاضع للدراسة</w:t>
      </w:r>
      <w:r w:rsidRPr="0027527A">
        <w:rPr>
          <w:rFonts w:ascii="Sakkal Majalla" w:hAnsi="Sakkal Majalla" w:cs="Sakkal Majalla" w:hint="cs"/>
          <w:color w:val="000000" w:themeColor="text1"/>
          <w:sz w:val="32"/>
          <w:szCs w:val="32"/>
          <w:shd w:val="clear" w:color="auto" w:fill="FFFFFF" w:themeFill="background1"/>
          <w:rtl/>
        </w:rPr>
        <w:t>"</w:t>
      </w:r>
      <w:r w:rsidRPr="00EC2F85">
        <w:rPr>
          <w:rFonts w:ascii="Sakkal Majalla" w:hAnsi="Sakkal Majalla" w:cs="Sakkal Majalla" w:hint="cs"/>
          <w:color w:val="000000" w:themeColor="text1"/>
          <w:sz w:val="32"/>
          <w:szCs w:val="32"/>
          <w:shd w:val="clear" w:color="auto" w:fill="FFFFFF" w:themeFill="background1"/>
          <w:rtl/>
        </w:rPr>
        <w:t>، ومثال ذلك يريد باحث إجراء دراسة على طلبة السنة الثانية علم النفس، إذن كل طلبة علم النفس السنة الثانية فقط يعتبرون</w:t>
      </w:r>
      <w:r w:rsidRPr="0027527A">
        <w:rPr>
          <w:rFonts w:ascii="Sakkal Majalla" w:hAnsi="Sakkal Majalla" w:cs="Sakkal Majalla" w:hint="cs"/>
          <w:color w:val="000000" w:themeColor="text1"/>
          <w:sz w:val="32"/>
          <w:szCs w:val="32"/>
          <w:shd w:val="clear" w:color="auto" w:fill="F8F8F8"/>
          <w:rtl/>
        </w:rPr>
        <w:t xml:space="preserve"> </w:t>
      </w:r>
      <w:r w:rsidRPr="00EC2F85">
        <w:rPr>
          <w:rFonts w:ascii="Sakkal Majalla" w:hAnsi="Sakkal Majalla" w:cs="Sakkal Majalla" w:hint="cs"/>
          <w:color w:val="000000" w:themeColor="text1"/>
          <w:sz w:val="32"/>
          <w:szCs w:val="32"/>
          <w:shd w:val="clear" w:color="auto" w:fill="FFFFFF" w:themeFill="background1"/>
          <w:rtl/>
        </w:rPr>
        <w:t>مفردات مجتمع الدراسة أو المجتمع الإحصائي</w:t>
      </w:r>
    </w:p>
    <w:p w:rsidR="00AF498F" w:rsidRDefault="00AF498F" w:rsidP="00AF498F">
      <w:pPr>
        <w:tabs>
          <w:tab w:val="left" w:pos="2631"/>
        </w:tabs>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3- عينة الدراسة: </w:t>
      </w:r>
    </w:p>
    <w:p w:rsidR="00AF498F" w:rsidRDefault="00AF498F" w:rsidP="00AF498F">
      <w:pPr>
        <w:tabs>
          <w:tab w:val="left" w:pos="2631"/>
        </w:tabs>
        <w:bidi/>
        <w:jc w:val="both"/>
        <w:rPr>
          <w:rFonts w:ascii="Sakkal Majalla" w:hAnsi="Sakkal Majalla" w:cs="Sakkal Majalla"/>
          <w:sz w:val="32"/>
          <w:szCs w:val="32"/>
          <w:rtl/>
          <w:lang w:bidi="ar-DZ"/>
        </w:rPr>
      </w:pPr>
      <w:r>
        <w:rPr>
          <w:rFonts w:ascii="Sakkal Majalla" w:hAnsi="Sakkal Majalla" w:cs="Sakkal Majalla" w:hint="cs"/>
          <w:b/>
          <w:bCs/>
          <w:sz w:val="36"/>
          <w:szCs w:val="36"/>
          <w:rtl/>
          <w:lang w:bidi="ar-DZ"/>
        </w:rPr>
        <w:t xml:space="preserve">        </w:t>
      </w:r>
      <w:r w:rsidRPr="00FB43F6">
        <w:rPr>
          <w:rFonts w:ascii="Sakkal Majalla" w:hAnsi="Sakkal Majalla" w:cs="Sakkal Majalla" w:hint="cs"/>
          <w:sz w:val="32"/>
          <w:szCs w:val="32"/>
          <w:rtl/>
          <w:lang w:bidi="ar-DZ"/>
        </w:rPr>
        <w:t>مجموعة من المفردات أو الأفراد الذين يمثلون جزء من مجتمع الدراسة الأصلي</w:t>
      </w:r>
      <w:r>
        <w:rPr>
          <w:rFonts w:ascii="Sakkal Majalla" w:hAnsi="Sakkal Majalla" w:cs="Sakkal Majalla" w:hint="cs"/>
          <w:sz w:val="32"/>
          <w:szCs w:val="32"/>
          <w:rtl/>
          <w:lang w:bidi="ar-DZ"/>
        </w:rPr>
        <w:t xml:space="preserve"> تمثيلا صحيحا </w:t>
      </w:r>
      <w:r w:rsidRPr="00FB43F6">
        <w:rPr>
          <w:rFonts w:ascii="Sakkal Majalla" w:hAnsi="Sakkal Majalla" w:cs="Sakkal Majalla" w:hint="cs"/>
          <w:sz w:val="32"/>
          <w:szCs w:val="32"/>
          <w:rtl/>
          <w:lang w:bidi="ar-DZ"/>
        </w:rPr>
        <w:t xml:space="preserve"> من حيث </w:t>
      </w:r>
      <w:r>
        <w:rPr>
          <w:rFonts w:ascii="Sakkal Majalla" w:hAnsi="Sakkal Majalla" w:cs="Sakkal Majalla" w:hint="cs"/>
          <w:sz w:val="32"/>
          <w:szCs w:val="32"/>
          <w:rtl/>
          <w:lang w:bidi="ar-DZ"/>
        </w:rPr>
        <w:t xml:space="preserve"> </w:t>
      </w:r>
      <w:r w:rsidRPr="00FB43F6">
        <w:rPr>
          <w:rFonts w:ascii="Sakkal Majalla" w:hAnsi="Sakkal Majalla" w:cs="Sakkal Majalla" w:hint="cs"/>
          <w:sz w:val="32"/>
          <w:szCs w:val="32"/>
          <w:rtl/>
          <w:lang w:bidi="ar-DZ"/>
        </w:rPr>
        <w:t>الخصائص والمميزات من أجل ضمان تعميم النتائج على مجتمع الدراسة</w:t>
      </w:r>
      <w:r>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lastRenderedPageBreak/>
        <w:t>ولتبسيط الفهم نستكمل المثال السابق، حيث تمثل عينة الدراسة جزء من مجتمع الدراسة الأصلي لطلبة السنة الثانية علم النفس، والشكل التالي يفسر أكثر:</w:t>
      </w:r>
    </w:p>
    <w:p w:rsidR="00AF498F" w:rsidRDefault="00AF498F" w:rsidP="00AF498F">
      <w:pPr>
        <w:tabs>
          <w:tab w:val="left" w:pos="2631"/>
        </w:tabs>
        <w:bidi/>
        <w:jc w:val="both"/>
        <w:rPr>
          <w:rFonts w:ascii="Sakkal Majalla" w:hAnsi="Sakkal Majalla" w:cs="Sakkal Majalla"/>
          <w:sz w:val="32"/>
          <w:szCs w:val="32"/>
          <w:rtl/>
          <w:lang w:bidi="ar-DZ"/>
        </w:rPr>
      </w:pPr>
      <w:r>
        <w:rPr>
          <w:rFonts w:ascii="Sakkal Majalla" w:hAnsi="Sakkal Majalla" w:cs="Sakkal Majalla"/>
          <w:noProof/>
          <w:sz w:val="32"/>
          <w:szCs w:val="32"/>
          <w:rtl/>
          <w:lang w:eastAsia="fr-FR"/>
        </w:rPr>
        <w:pict>
          <v:rect id="_x0000_s1027" style="position:absolute;left:0;text-align:left;margin-left:-5.2pt;margin-top:20.05pt;width:473.25pt;height:283.5pt;z-index:251661312">
            <v:textbox>
              <w:txbxContent>
                <w:p w:rsidR="00AF498F" w:rsidRDefault="00AF498F" w:rsidP="00AF498F">
                  <w:pPr>
                    <w:bidi/>
                    <w:jc w:val="center"/>
                  </w:pPr>
                  <w:r>
                    <w:rPr>
                      <w:rFonts w:cs="Arial"/>
                      <w:noProof/>
                      <w:rtl/>
                      <w:lang w:eastAsia="fr-FR"/>
                    </w:rPr>
                    <w:drawing>
                      <wp:inline distT="0" distB="0" distL="0" distR="0">
                        <wp:extent cx="5895975" cy="3514725"/>
                        <wp:effectExtent l="19050" t="0" r="9525" b="0"/>
                        <wp:docPr id="4" name="Image 4" descr="C:\Users\Dell 233\Desktop\المجتمع+_العينة+المجتمع+العينه+المجتمع+العين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 233\Desktop\المجتمع+_العينة+المجتمع+العينه+المجتمع+العينة.jpg"/>
                                <pic:cNvPicPr>
                                  <a:picLocks noChangeAspect="1" noChangeArrowheads="1"/>
                                </pic:cNvPicPr>
                              </pic:nvPicPr>
                              <pic:blipFill>
                                <a:blip r:embed="rId4"/>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txbxContent>
            </v:textbox>
          </v:rect>
        </w:pict>
      </w:r>
    </w:p>
    <w:p w:rsidR="00AF498F" w:rsidRDefault="00AF498F" w:rsidP="00AF498F">
      <w:pPr>
        <w:tabs>
          <w:tab w:val="left" w:pos="2631"/>
        </w:tabs>
        <w:bidi/>
        <w:jc w:val="both"/>
        <w:rPr>
          <w:rFonts w:ascii="Sakkal Majalla" w:hAnsi="Sakkal Majalla" w:cs="Sakkal Majalla"/>
          <w:sz w:val="32"/>
          <w:szCs w:val="32"/>
          <w:rtl/>
          <w:lang w:bidi="ar-DZ"/>
        </w:rPr>
      </w:pPr>
    </w:p>
    <w:p w:rsidR="00AF498F" w:rsidRDefault="00AF498F" w:rsidP="00AF498F">
      <w:pPr>
        <w:tabs>
          <w:tab w:val="left" w:pos="2631"/>
        </w:tabs>
        <w:bidi/>
        <w:jc w:val="both"/>
        <w:rPr>
          <w:rFonts w:ascii="Sakkal Majalla" w:hAnsi="Sakkal Majalla" w:cs="Sakkal Majalla"/>
          <w:sz w:val="32"/>
          <w:szCs w:val="32"/>
          <w:rtl/>
          <w:lang w:bidi="ar-DZ"/>
        </w:rPr>
      </w:pPr>
    </w:p>
    <w:p w:rsidR="00AF498F" w:rsidRDefault="00AF498F" w:rsidP="00AF498F">
      <w:pPr>
        <w:tabs>
          <w:tab w:val="left" w:pos="2631"/>
        </w:tabs>
        <w:bidi/>
        <w:jc w:val="both"/>
        <w:rPr>
          <w:rFonts w:ascii="Sakkal Majalla" w:hAnsi="Sakkal Majalla" w:cs="Sakkal Majalla"/>
          <w:sz w:val="32"/>
          <w:szCs w:val="32"/>
          <w:rtl/>
          <w:lang w:bidi="ar-DZ"/>
        </w:rPr>
      </w:pPr>
    </w:p>
    <w:p w:rsidR="00AF498F" w:rsidRDefault="00AF498F" w:rsidP="00AF498F">
      <w:pPr>
        <w:tabs>
          <w:tab w:val="left" w:pos="2631"/>
        </w:tabs>
        <w:bidi/>
        <w:jc w:val="both"/>
        <w:rPr>
          <w:rFonts w:ascii="Sakkal Majalla" w:hAnsi="Sakkal Majalla" w:cs="Sakkal Majalla"/>
          <w:sz w:val="32"/>
          <w:szCs w:val="32"/>
          <w:rtl/>
          <w:lang w:bidi="ar-DZ"/>
        </w:rPr>
      </w:pPr>
    </w:p>
    <w:p w:rsidR="00AF498F" w:rsidRDefault="00AF498F" w:rsidP="00AF498F">
      <w:pPr>
        <w:tabs>
          <w:tab w:val="left" w:pos="2631"/>
        </w:tabs>
        <w:bidi/>
        <w:jc w:val="both"/>
        <w:rPr>
          <w:rFonts w:ascii="Sakkal Majalla" w:hAnsi="Sakkal Majalla" w:cs="Sakkal Majalla"/>
          <w:sz w:val="32"/>
          <w:szCs w:val="32"/>
          <w:rtl/>
          <w:lang w:bidi="ar-DZ"/>
        </w:rPr>
      </w:pPr>
    </w:p>
    <w:p w:rsidR="00AF498F" w:rsidRDefault="00AF498F" w:rsidP="00AF498F">
      <w:pPr>
        <w:tabs>
          <w:tab w:val="left" w:pos="2631"/>
        </w:tabs>
        <w:bidi/>
        <w:jc w:val="both"/>
        <w:rPr>
          <w:rFonts w:ascii="Sakkal Majalla" w:hAnsi="Sakkal Majalla" w:cs="Sakkal Majalla"/>
          <w:sz w:val="32"/>
          <w:szCs w:val="32"/>
          <w:rtl/>
          <w:lang w:bidi="ar-DZ"/>
        </w:rPr>
      </w:pPr>
    </w:p>
    <w:p w:rsidR="00AF498F" w:rsidRDefault="00AF498F" w:rsidP="00AF498F">
      <w:pPr>
        <w:tabs>
          <w:tab w:val="left" w:pos="2631"/>
        </w:tabs>
        <w:bidi/>
        <w:jc w:val="both"/>
        <w:rPr>
          <w:rFonts w:ascii="Sakkal Majalla" w:hAnsi="Sakkal Majalla" w:cs="Sakkal Majalla"/>
          <w:sz w:val="32"/>
          <w:szCs w:val="32"/>
          <w:rtl/>
          <w:lang w:bidi="ar-DZ"/>
        </w:rPr>
      </w:pPr>
    </w:p>
    <w:p w:rsidR="00AF498F" w:rsidRDefault="00AF498F" w:rsidP="00AF498F">
      <w:pPr>
        <w:tabs>
          <w:tab w:val="left" w:pos="2631"/>
        </w:tabs>
        <w:bidi/>
        <w:jc w:val="both"/>
        <w:rPr>
          <w:rFonts w:ascii="Sakkal Majalla" w:hAnsi="Sakkal Majalla" w:cs="Sakkal Majalla"/>
          <w:sz w:val="32"/>
          <w:szCs w:val="32"/>
          <w:rtl/>
          <w:lang w:bidi="ar-DZ"/>
        </w:rPr>
      </w:pPr>
    </w:p>
    <w:p w:rsidR="00AF498F" w:rsidRPr="00FB43F6" w:rsidRDefault="00AF498F" w:rsidP="00AF498F">
      <w:pPr>
        <w:tabs>
          <w:tab w:val="left" w:pos="2631"/>
        </w:tabs>
        <w:bidi/>
        <w:jc w:val="both"/>
        <w:rPr>
          <w:rFonts w:ascii="Sakkal Majalla" w:hAnsi="Sakkal Majalla" w:cs="Sakkal Majalla"/>
          <w:b/>
          <w:bCs/>
          <w:sz w:val="32"/>
          <w:szCs w:val="32"/>
          <w:lang w:bidi="ar-DZ"/>
        </w:rPr>
      </w:pPr>
      <w:proofErr w:type="gramStart"/>
      <w:r w:rsidRPr="00FB43F6">
        <w:rPr>
          <w:rFonts w:ascii="Sakkal Majalla" w:hAnsi="Sakkal Majalla" w:cs="Sakkal Majalla" w:hint="cs"/>
          <w:b/>
          <w:bCs/>
          <w:sz w:val="32"/>
          <w:szCs w:val="32"/>
          <w:rtl/>
          <w:lang w:bidi="ar-DZ"/>
        </w:rPr>
        <w:t>المصدر</w:t>
      </w:r>
      <w:proofErr w:type="gramEnd"/>
      <w:r w:rsidRPr="00FB43F6">
        <w:rPr>
          <w:rFonts w:ascii="Sakkal Majalla" w:hAnsi="Sakkal Majalla" w:cs="Sakkal Majalla" w:hint="cs"/>
          <w:b/>
          <w:bCs/>
          <w:sz w:val="32"/>
          <w:szCs w:val="32"/>
          <w:rtl/>
          <w:lang w:bidi="ar-DZ"/>
        </w:rPr>
        <w:t xml:space="preserve">: </w:t>
      </w:r>
      <w:r>
        <w:rPr>
          <w:rFonts w:ascii="Sakkal Majalla" w:hAnsi="Sakkal Majalla" w:cs="Sakkal Majalla"/>
          <w:b/>
          <w:bCs/>
          <w:sz w:val="32"/>
          <w:szCs w:val="32"/>
          <w:lang w:bidi="ar-DZ"/>
        </w:rPr>
        <w:t>www.google.dz</w:t>
      </w:r>
    </w:p>
    <w:p w:rsidR="00AF498F" w:rsidRPr="00277A9D" w:rsidRDefault="00AF498F" w:rsidP="00AF498F">
      <w:pPr>
        <w:tabs>
          <w:tab w:val="left" w:pos="263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4</w:t>
      </w:r>
      <w:r w:rsidRPr="00277A9D">
        <w:rPr>
          <w:rFonts w:ascii="Sakkal Majalla" w:hAnsi="Sakkal Majalla" w:cs="Sakkal Majalla" w:hint="cs"/>
          <w:b/>
          <w:bCs/>
          <w:sz w:val="32"/>
          <w:szCs w:val="32"/>
          <w:rtl/>
          <w:lang w:bidi="ar-DZ"/>
        </w:rPr>
        <w:t xml:space="preserve">- </w:t>
      </w:r>
      <w:proofErr w:type="gramStart"/>
      <w:r w:rsidRPr="00277A9D">
        <w:rPr>
          <w:rFonts w:ascii="Sakkal Majalla" w:hAnsi="Sakkal Majalla" w:cs="Sakkal Majalla" w:hint="cs"/>
          <w:b/>
          <w:bCs/>
          <w:sz w:val="32"/>
          <w:szCs w:val="32"/>
          <w:rtl/>
          <w:lang w:bidi="ar-DZ"/>
        </w:rPr>
        <w:t>مراحل</w:t>
      </w:r>
      <w:proofErr w:type="gramEnd"/>
      <w:r w:rsidRPr="00277A9D">
        <w:rPr>
          <w:rFonts w:ascii="Sakkal Majalla" w:hAnsi="Sakkal Majalla" w:cs="Sakkal Majalla" w:hint="cs"/>
          <w:b/>
          <w:bCs/>
          <w:sz w:val="32"/>
          <w:szCs w:val="32"/>
          <w:rtl/>
          <w:lang w:bidi="ar-DZ"/>
        </w:rPr>
        <w:t xml:space="preserve"> اختيار عينة البحث:</w:t>
      </w:r>
    </w:p>
    <w:p w:rsidR="00AF498F" w:rsidRDefault="00AF498F" w:rsidP="00AF498F">
      <w:pPr>
        <w:tabs>
          <w:tab w:val="left" w:pos="2631"/>
        </w:tabs>
        <w:bidi/>
        <w:jc w:val="both"/>
        <w:rPr>
          <w:rFonts w:ascii="Sakkal Majalla" w:hAnsi="Sakkal Majalla" w:cs="Sakkal Majalla"/>
          <w:sz w:val="32"/>
          <w:szCs w:val="32"/>
          <w:rtl/>
          <w:lang w:bidi="ar-DZ"/>
        </w:rPr>
      </w:pPr>
      <w:proofErr w:type="spellStart"/>
      <w:r w:rsidRPr="00137E2C">
        <w:rPr>
          <w:rFonts w:ascii="Sakkal Majalla" w:hAnsi="Sakkal Majalla" w:cs="Sakkal Majalla" w:hint="cs"/>
          <w:b/>
          <w:bCs/>
          <w:sz w:val="32"/>
          <w:szCs w:val="32"/>
          <w:rtl/>
          <w:lang w:bidi="ar-DZ"/>
        </w:rPr>
        <w:t>ــأ</w:t>
      </w:r>
      <w:proofErr w:type="spellEnd"/>
      <w:r w:rsidRPr="00137E2C">
        <w:rPr>
          <w:rFonts w:ascii="Sakkal Majalla" w:hAnsi="Sakkal Majalla" w:cs="Sakkal Majalla" w:hint="cs"/>
          <w:b/>
          <w:bCs/>
          <w:sz w:val="32"/>
          <w:szCs w:val="32"/>
          <w:rtl/>
          <w:lang w:bidi="ar-DZ"/>
        </w:rPr>
        <w:t>- تحديد المجتمع الأصلي للدراسة</w:t>
      </w:r>
      <w:r>
        <w:rPr>
          <w:rFonts w:ascii="Sakkal Majalla" w:hAnsi="Sakkal Majalla" w:cs="Sakkal Majalla" w:hint="cs"/>
          <w:sz w:val="32"/>
          <w:szCs w:val="32"/>
          <w:rtl/>
          <w:lang w:bidi="ar-DZ"/>
        </w:rPr>
        <w:t xml:space="preserve">: هذه الخطوة مرتبطة بنوع الدراسة والمشكلة المراد دراستها في إطارها المعين بمعنى مكان الدراسة حتى </w:t>
      </w:r>
      <w:proofErr w:type="gramStart"/>
      <w:r>
        <w:rPr>
          <w:rFonts w:ascii="Sakkal Majalla" w:hAnsi="Sakkal Majalla" w:cs="Sakkal Majalla" w:hint="cs"/>
          <w:sz w:val="32"/>
          <w:szCs w:val="32"/>
          <w:rtl/>
          <w:lang w:bidi="ar-DZ"/>
        </w:rPr>
        <w:t>نستطيع</w:t>
      </w:r>
      <w:proofErr w:type="gramEnd"/>
      <w:r>
        <w:rPr>
          <w:rFonts w:ascii="Sakkal Majalla" w:hAnsi="Sakkal Majalla" w:cs="Sakkal Majalla" w:hint="cs"/>
          <w:sz w:val="32"/>
          <w:szCs w:val="32"/>
          <w:rtl/>
          <w:lang w:bidi="ar-DZ"/>
        </w:rPr>
        <w:t xml:space="preserve"> تحديد مجتمع الدراسة. </w:t>
      </w:r>
    </w:p>
    <w:p w:rsidR="00AF498F" w:rsidRPr="00137E2C" w:rsidRDefault="00AF498F" w:rsidP="00AF498F">
      <w:pPr>
        <w:tabs>
          <w:tab w:val="left" w:pos="2631"/>
        </w:tabs>
        <w:bidi/>
        <w:jc w:val="both"/>
        <w:rPr>
          <w:rFonts w:ascii="Sakkal Majalla" w:hAnsi="Sakkal Majalla" w:cs="Sakkal Majalla"/>
          <w:sz w:val="32"/>
          <w:szCs w:val="32"/>
          <w:rtl/>
          <w:lang w:bidi="ar-DZ"/>
        </w:rPr>
      </w:pPr>
      <w:r w:rsidRPr="00137E2C">
        <w:rPr>
          <w:rFonts w:ascii="Sakkal Majalla" w:hAnsi="Sakkal Majalla" w:cs="Sakkal Majalla" w:hint="cs"/>
          <w:b/>
          <w:bCs/>
          <w:sz w:val="32"/>
          <w:szCs w:val="32"/>
          <w:rtl/>
          <w:lang w:bidi="ar-DZ"/>
        </w:rPr>
        <w:t xml:space="preserve">ب- </w:t>
      </w:r>
      <w:proofErr w:type="gramStart"/>
      <w:r w:rsidRPr="00137E2C">
        <w:rPr>
          <w:rFonts w:ascii="Sakkal Majalla" w:hAnsi="Sakkal Majalla" w:cs="Sakkal Majalla" w:hint="cs"/>
          <w:b/>
          <w:bCs/>
          <w:sz w:val="32"/>
          <w:szCs w:val="32"/>
          <w:rtl/>
          <w:lang w:bidi="ar-DZ"/>
        </w:rPr>
        <w:t>إعداد</w:t>
      </w:r>
      <w:proofErr w:type="gramEnd"/>
      <w:r w:rsidRPr="00137E2C">
        <w:rPr>
          <w:rFonts w:ascii="Sakkal Majalla" w:hAnsi="Sakkal Majalla" w:cs="Sakkal Majalla" w:hint="cs"/>
          <w:b/>
          <w:bCs/>
          <w:sz w:val="32"/>
          <w:szCs w:val="32"/>
          <w:rtl/>
          <w:lang w:bidi="ar-DZ"/>
        </w:rPr>
        <w:t xml:space="preserve"> قائمة بأفراد المجتمع الأصلي:</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يجب حصر كل أفراد مجتمع الدراسة في إطار الخصائص التي يتميز </w:t>
      </w:r>
      <w:proofErr w:type="spellStart"/>
      <w:r>
        <w:rPr>
          <w:rFonts w:ascii="Sakkal Majalla" w:hAnsi="Sakkal Majalla" w:cs="Sakkal Majalla" w:hint="cs"/>
          <w:sz w:val="32"/>
          <w:szCs w:val="32"/>
          <w:rtl/>
          <w:lang w:bidi="ar-DZ"/>
        </w:rPr>
        <w:t>بها</w:t>
      </w:r>
      <w:proofErr w:type="spellEnd"/>
      <w:r>
        <w:rPr>
          <w:rFonts w:ascii="Sakkal Majalla" w:hAnsi="Sakkal Majalla" w:cs="Sakkal Majalla" w:hint="cs"/>
          <w:sz w:val="32"/>
          <w:szCs w:val="32"/>
          <w:rtl/>
          <w:lang w:bidi="ar-DZ"/>
        </w:rPr>
        <w:t xml:space="preserve"> من الجنس السن الحالة الاجتماعية وغيرها من الخصائص الشخصية والاجتماعية والتعليمية وهذا مرتبط بنوع ومجال الدراسة</w:t>
      </w:r>
    </w:p>
    <w:p w:rsidR="00AF498F" w:rsidRPr="005F7FAC" w:rsidRDefault="00AF498F" w:rsidP="00AF498F">
      <w:pPr>
        <w:tabs>
          <w:tab w:val="left" w:pos="2631"/>
        </w:tabs>
        <w:bidi/>
        <w:jc w:val="both"/>
        <w:rPr>
          <w:rFonts w:ascii="Sakkal Majalla" w:hAnsi="Sakkal Majalla" w:cs="Sakkal Majalla"/>
          <w:sz w:val="32"/>
          <w:szCs w:val="32"/>
          <w:rtl/>
          <w:lang w:bidi="ar-DZ"/>
        </w:rPr>
      </w:pPr>
      <w:r w:rsidRPr="005F7FAC">
        <w:rPr>
          <w:rFonts w:ascii="Sakkal Majalla" w:hAnsi="Sakkal Majalla" w:cs="Sakkal Majalla" w:hint="cs"/>
          <w:b/>
          <w:bCs/>
          <w:sz w:val="32"/>
          <w:szCs w:val="32"/>
          <w:rtl/>
          <w:lang w:bidi="ar-DZ"/>
        </w:rPr>
        <w:t xml:space="preserve">ج- </w:t>
      </w:r>
      <w:proofErr w:type="gramStart"/>
      <w:r w:rsidRPr="005F7FAC">
        <w:rPr>
          <w:rFonts w:ascii="Sakkal Majalla" w:hAnsi="Sakkal Majalla" w:cs="Sakkal Majalla" w:hint="cs"/>
          <w:b/>
          <w:bCs/>
          <w:sz w:val="32"/>
          <w:szCs w:val="32"/>
          <w:rtl/>
          <w:lang w:bidi="ar-DZ"/>
        </w:rPr>
        <w:t>تحديد</w:t>
      </w:r>
      <w:proofErr w:type="gramEnd"/>
      <w:r w:rsidRPr="005F7FAC">
        <w:rPr>
          <w:rFonts w:ascii="Sakkal Majalla" w:hAnsi="Sakkal Majalla" w:cs="Sakkal Majalla" w:hint="cs"/>
          <w:b/>
          <w:bCs/>
          <w:sz w:val="32"/>
          <w:szCs w:val="32"/>
          <w:rtl/>
          <w:lang w:bidi="ar-DZ"/>
        </w:rPr>
        <w:t xml:space="preserve"> حجم العينة:</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في حالة كان حجم مجتمع الدراسة صغيرا من الأفضل اعتماد كل أفراده، أما في حالة كان حجم المجتمع كبيرا فيجب أن يكون تجانس وتقارب العينة ومجتمع الدراسة (عمار بوحوش:2009).</w:t>
      </w:r>
    </w:p>
    <w:p w:rsidR="00AF498F" w:rsidRPr="0052054E" w:rsidRDefault="00AF498F" w:rsidP="00AF498F">
      <w:pPr>
        <w:tabs>
          <w:tab w:val="left" w:pos="2631"/>
        </w:tabs>
        <w:bidi/>
        <w:jc w:val="both"/>
        <w:rPr>
          <w:rFonts w:ascii="Sakkal Majalla" w:hAnsi="Sakkal Majalla" w:cs="Sakkal Majalla"/>
          <w:sz w:val="32"/>
          <w:szCs w:val="32"/>
          <w:rtl/>
          <w:lang w:bidi="ar-DZ"/>
        </w:rPr>
      </w:pPr>
      <w:r w:rsidRPr="0052054E">
        <w:rPr>
          <w:rFonts w:ascii="Sakkal Majalla" w:hAnsi="Sakkal Majalla" w:cs="Sakkal Majalla" w:hint="cs"/>
          <w:b/>
          <w:bCs/>
          <w:sz w:val="32"/>
          <w:szCs w:val="32"/>
          <w:rtl/>
          <w:lang w:bidi="ar-DZ"/>
        </w:rPr>
        <w:lastRenderedPageBreak/>
        <w:t xml:space="preserve">د- </w:t>
      </w:r>
      <w:proofErr w:type="gramStart"/>
      <w:r w:rsidRPr="0052054E">
        <w:rPr>
          <w:rFonts w:ascii="Sakkal Majalla" w:hAnsi="Sakkal Majalla" w:cs="Sakkal Majalla" w:hint="cs"/>
          <w:b/>
          <w:bCs/>
          <w:sz w:val="32"/>
          <w:szCs w:val="32"/>
          <w:rtl/>
          <w:lang w:bidi="ar-DZ"/>
        </w:rPr>
        <w:t>اختيار</w:t>
      </w:r>
      <w:proofErr w:type="gramEnd"/>
      <w:r w:rsidRPr="0052054E">
        <w:rPr>
          <w:rFonts w:ascii="Sakkal Majalla" w:hAnsi="Sakkal Majalla" w:cs="Sakkal Majalla" w:hint="cs"/>
          <w:b/>
          <w:bCs/>
          <w:sz w:val="32"/>
          <w:szCs w:val="32"/>
          <w:rtl/>
          <w:lang w:bidi="ar-DZ"/>
        </w:rPr>
        <w:t xml:space="preserve"> العينة:</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بعد الخطوات السابقة تلي العمل الفعلي لاختيار العينة التي تمثل مجتمع الدراسة تمثيلا فعليا بكل خصائصه وصفاته لتحقيق مبدأ تعميم النتائج. </w:t>
      </w:r>
    </w:p>
    <w:p w:rsidR="00AF498F" w:rsidRDefault="00AF498F" w:rsidP="00AF498F">
      <w:pPr>
        <w:tabs>
          <w:tab w:val="left" w:pos="2631"/>
        </w:tabs>
        <w:bidi/>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5- أنواع العينات:</w:t>
      </w:r>
    </w:p>
    <w:p w:rsidR="00AF498F" w:rsidRPr="0027527A" w:rsidRDefault="00AF498F" w:rsidP="00AF498F">
      <w:pPr>
        <w:shd w:val="clear" w:color="auto" w:fill="FFFFFF" w:themeFill="background1"/>
        <w:tabs>
          <w:tab w:val="left" w:pos="2631"/>
        </w:tabs>
        <w:bidi/>
        <w:rPr>
          <w:rFonts w:ascii="Sakkal Majalla" w:hAnsi="Sakkal Majalla" w:cs="Sakkal Majalla"/>
          <w:sz w:val="32"/>
          <w:szCs w:val="32"/>
          <w:shd w:val="clear" w:color="auto" w:fill="F8F8F8"/>
          <w:rtl/>
        </w:rPr>
      </w:pPr>
      <w:proofErr w:type="gramStart"/>
      <w:r w:rsidRPr="00EA245C">
        <w:rPr>
          <w:rFonts w:ascii="Sakkal Majalla" w:hAnsi="Sakkal Majalla" w:cs="Sakkal Majalla"/>
          <w:sz w:val="32"/>
          <w:szCs w:val="32"/>
          <w:shd w:val="clear" w:color="auto" w:fill="FFFFFF" w:themeFill="background1"/>
          <w:rtl/>
        </w:rPr>
        <w:t>تختلف</w:t>
      </w:r>
      <w:proofErr w:type="gramEnd"/>
      <w:r w:rsidRPr="00EA245C">
        <w:rPr>
          <w:rFonts w:ascii="Sakkal Majalla" w:hAnsi="Sakkal Majalla" w:cs="Sakkal Majalla"/>
          <w:sz w:val="32"/>
          <w:szCs w:val="32"/>
          <w:shd w:val="clear" w:color="auto" w:fill="FFFFFF" w:themeFill="background1"/>
          <w:rtl/>
        </w:rPr>
        <w:t xml:space="preserve"> أنواع العينات باختلاف الطرق العلمية </w:t>
      </w:r>
      <w:r w:rsidRPr="00EC2F85">
        <w:rPr>
          <w:rFonts w:ascii="Sakkal Majalla" w:hAnsi="Sakkal Majalla" w:cs="Sakkal Majalla"/>
          <w:sz w:val="32"/>
          <w:szCs w:val="32"/>
          <w:shd w:val="clear" w:color="auto" w:fill="FFFFFF" w:themeFill="background1"/>
          <w:rtl/>
        </w:rPr>
        <w:t>التي يتم اختيارها بالاعتماد عليها</w:t>
      </w:r>
      <w:r w:rsidRPr="00EC2F85">
        <w:rPr>
          <w:rFonts w:ascii="Sakkal Majalla" w:hAnsi="Sakkal Majalla" w:cs="Sakkal Majalla" w:hint="cs"/>
          <w:sz w:val="32"/>
          <w:szCs w:val="32"/>
          <w:shd w:val="clear" w:color="auto" w:fill="FFFFFF" w:themeFill="background1"/>
          <w:rtl/>
        </w:rPr>
        <w:t>، إلا أن المتفق عليه هو</w:t>
      </w:r>
      <w:r w:rsidRPr="0027527A">
        <w:rPr>
          <w:rFonts w:ascii="Sakkal Majalla" w:hAnsi="Sakkal Majalla" w:cs="Sakkal Majalla" w:hint="cs"/>
          <w:sz w:val="32"/>
          <w:szCs w:val="32"/>
          <w:shd w:val="clear" w:color="auto" w:fill="F8F8F8"/>
          <w:rtl/>
        </w:rPr>
        <w:t xml:space="preserve"> </w:t>
      </w:r>
      <w:r w:rsidRPr="00EC2F85">
        <w:rPr>
          <w:rFonts w:ascii="Sakkal Majalla" w:hAnsi="Sakkal Majalla" w:cs="Sakkal Majalla" w:hint="cs"/>
          <w:sz w:val="32"/>
          <w:szCs w:val="32"/>
          <w:shd w:val="clear" w:color="auto" w:fill="FFFFFF" w:themeFill="background1"/>
          <w:rtl/>
        </w:rPr>
        <w:t>توفر شرط التمثيل الفعلي لمجتمع الدراسة،  ومن بين أنواع العينات نجد:</w:t>
      </w:r>
    </w:p>
    <w:p w:rsidR="00AF498F" w:rsidRPr="0027527A" w:rsidRDefault="00AF498F" w:rsidP="00AF498F">
      <w:pPr>
        <w:shd w:val="clear" w:color="auto" w:fill="FFFFFF" w:themeFill="background1"/>
        <w:tabs>
          <w:tab w:val="left" w:pos="2631"/>
        </w:tabs>
        <w:bidi/>
        <w:rPr>
          <w:rFonts w:ascii="Sakkal Majalla" w:hAnsi="Sakkal Majalla" w:cs="Sakkal Majalla"/>
          <w:sz w:val="32"/>
          <w:szCs w:val="32"/>
          <w:shd w:val="clear" w:color="auto" w:fill="F8F8F8"/>
          <w:rtl/>
        </w:rPr>
      </w:pPr>
      <w:r w:rsidRPr="00EA245C">
        <w:rPr>
          <w:rFonts w:ascii="Sakkal Majalla" w:hAnsi="Sakkal Majalla" w:cs="Sakkal Majalla" w:hint="cs"/>
          <w:sz w:val="32"/>
          <w:szCs w:val="32"/>
          <w:shd w:val="clear" w:color="auto" w:fill="FFFFFF" w:themeFill="background1"/>
          <w:rtl/>
        </w:rPr>
        <w:t xml:space="preserve">أ- العينات العشوائية أو </w:t>
      </w:r>
      <w:proofErr w:type="spellStart"/>
      <w:r w:rsidRPr="00EA245C">
        <w:rPr>
          <w:rFonts w:ascii="Sakkal Majalla" w:hAnsi="Sakkal Majalla" w:cs="Sakkal Majalla" w:hint="cs"/>
          <w:sz w:val="32"/>
          <w:szCs w:val="32"/>
          <w:shd w:val="clear" w:color="auto" w:fill="FFFFFF" w:themeFill="background1"/>
          <w:rtl/>
        </w:rPr>
        <w:t>الإحتمالية</w:t>
      </w:r>
      <w:proofErr w:type="spellEnd"/>
    </w:p>
    <w:p w:rsidR="00AF498F" w:rsidRPr="0027527A" w:rsidRDefault="00AF498F" w:rsidP="00AF498F">
      <w:pPr>
        <w:shd w:val="clear" w:color="auto" w:fill="FFFFFF" w:themeFill="background1"/>
        <w:tabs>
          <w:tab w:val="left" w:pos="2631"/>
        </w:tabs>
        <w:bidi/>
        <w:rPr>
          <w:rFonts w:ascii="Sakkal Majalla" w:hAnsi="Sakkal Majalla" w:cs="Sakkal Majalla"/>
          <w:sz w:val="32"/>
          <w:szCs w:val="32"/>
          <w:shd w:val="clear" w:color="auto" w:fill="F8F8F8"/>
          <w:rtl/>
        </w:rPr>
      </w:pPr>
      <w:r w:rsidRPr="00EA245C">
        <w:rPr>
          <w:rFonts w:ascii="Sakkal Majalla" w:hAnsi="Sakkal Majalla" w:cs="Sakkal Majalla" w:hint="cs"/>
          <w:sz w:val="32"/>
          <w:szCs w:val="32"/>
          <w:shd w:val="clear" w:color="auto" w:fill="FFFFFF" w:themeFill="background1"/>
          <w:rtl/>
        </w:rPr>
        <w:t xml:space="preserve">ب- العينات غير العشوائية أو </w:t>
      </w:r>
      <w:proofErr w:type="spellStart"/>
      <w:r w:rsidRPr="00EA245C">
        <w:rPr>
          <w:rFonts w:ascii="Sakkal Majalla" w:hAnsi="Sakkal Majalla" w:cs="Sakkal Majalla" w:hint="cs"/>
          <w:sz w:val="32"/>
          <w:szCs w:val="32"/>
          <w:shd w:val="clear" w:color="auto" w:fill="FFFFFF" w:themeFill="background1"/>
          <w:rtl/>
        </w:rPr>
        <w:t>اللإحتمالية</w:t>
      </w:r>
      <w:proofErr w:type="spellEnd"/>
      <w:r w:rsidRPr="00EA245C">
        <w:rPr>
          <w:rFonts w:ascii="Sakkal Majalla" w:hAnsi="Sakkal Majalla" w:cs="Sakkal Majalla" w:hint="cs"/>
          <w:sz w:val="32"/>
          <w:szCs w:val="32"/>
          <w:shd w:val="clear" w:color="auto" w:fill="FFFFFF" w:themeFill="background1"/>
          <w:rtl/>
        </w:rPr>
        <w:t>.</w:t>
      </w:r>
    </w:p>
    <w:p w:rsidR="00AF498F" w:rsidRPr="0027527A" w:rsidRDefault="00AF498F" w:rsidP="00AF498F">
      <w:pPr>
        <w:shd w:val="clear" w:color="auto" w:fill="FFFFFF" w:themeFill="background1"/>
        <w:tabs>
          <w:tab w:val="left" w:pos="2631"/>
        </w:tabs>
        <w:bidi/>
        <w:rPr>
          <w:rFonts w:ascii="Sakkal Majalla" w:hAnsi="Sakkal Majalla" w:cs="Sakkal Majalla"/>
          <w:b/>
          <w:bCs/>
          <w:sz w:val="32"/>
          <w:szCs w:val="32"/>
          <w:rtl/>
          <w:lang w:bidi="ar-DZ"/>
        </w:rPr>
      </w:pPr>
      <w:r w:rsidRPr="00EA245C">
        <w:rPr>
          <w:rFonts w:ascii="Sakkal Majalla" w:hAnsi="Sakkal Majalla" w:cs="Sakkal Majalla" w:hint="cs"/>
          <w:sz w:val="32"/>
          <w:szCs w:val="32"/>
          <w:shd w:val="clear" w:color="auto" w:fill="FFFFFF" w:themeFill="background1"/>
          <w:rtl/>
        </w:rPr>
        <w:t xml:space="preserve">  </w:t>
      </w:r>
      <w:proofErr w:type="gramStart"/>
      <w:r w:rsidRPr="00EA245C">
        <w:rPr>
          <w:rFonts w:ascii="Sakkal Majalla" w:hAnsi="Sakkal Majalla" w:cs="Sakkal Majalla" w:hint="cs"/>
          <w:sz w:val="32"/>
          <w:szCs w:val="32"/>
          <w:shd w:val="clear" w:color="auto" w:fill="FFFFFF" w:themeFill="background1"/>
          <w:rtl/>
        </w:rPr>
        <w:t>كما</w:t>
      </w:r>
      <w:proofErr w:type="gramEnd"/>
      <w:r w:rsidRPr="00EA245C">
        <w:rPr>
          <w:rFonts w:ascii="Sakkal Majalla" w:hAnsi="Sakkal Majalla" w:cs="Sakkal Majalla" w:hint="cs"/>
          <w:sz w:val="32"/>
          <w:szCs w:val="32"/>
          <w:shd w:val="clear" w:color="auto" w:fill="FFFFFF" w:themeFill="background1"/>
          <w:rtl/>
        </w:rPr>
        <w:t xml:space="preserve"> نجد في كل تقسيم أنواع من العينات والجدول التالي يفسر ذلك:</w:t>
      </w:r>
    </w:p>
    <w:p w:rsidR="00AF498F" w:rsidRDefault="00AF498F" w:rsidP="00AF498F">
      <w:pPr>
        <w:tabs>
          <w:tab w:val="left" w:pos="2631"/>
        </w:tabs>
        <w:bidi/>
        <w:rPr>
          <w:rFonts w:ascii="Sakkal Majalla" w:hAnsi="Sakkal Majalla" w:cs="Sakkal Majalla"/>
          <w:b/>
          <w:bCs/>
          <w:sz w:val="36"/>
          <w:szCs w:val="36"/>
          <w:rtl/>
          <w:lang w:bidi="ar-DZ"/>
        </w:rPr>
      </w:pPr>
      <w:r>
        <w:rPr>
          <w:rFonts w:ascii="Sakkal Majalla" w:hAnsi="Sakkal Majalla" w:cs="Sakkal Majalla"/>
          <w:b/>
          <w:bCs/>
          <w:noProof/>
          <w:sz w:val="36"/>
          <w:szCs w:val="36"/>
          <w:rtl/>
          <w:lang w:eastAsia="fr-FR"/>
        </w:rPr>
        <w:pict>
          <v:rect id="_x0000_s1026" style="position:absolute;left:0;text-align:left;margin-left:-5.2pt;margin-top:4.8pt;width:496.5pt;height:462.35pt;z-index:251660288">
            <v:textbox>
              <w:txbxContent>
                <w:p w:rsidR="00AF498F" w:rsidRDefault="00AF498F" w:rsidP="00AF498F">
                  <w:pPr>
                    <w:bidi/>
                    <w:jc w:val="center"/>
                  </w:pPr>
                  <w:r>
                    <w:rPr>
                      <w:noProof/>
                      <w:lang w:eastAsia="fr-FR"/>
                    </w:rPr>
                    <w:drawing>
                      <wp:inline distT="0" distB="0" distL="0" distR="0">
                        <wp:extent cx="6105525" cy="5762625"/>
                        <wp:effectExtent l="19050" t="0" r="0" b="0"/>
                        <wp:docPr id="1" name="Image 1" descr="نتيجة بحث الصور عن اختيار العينة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اختيار العينة doc"/>
                                <pic:cNvPicPr>
                                  <a:picLocks noChangeAspect="1" noChangeArrowheads="1"/>
                                </pic:cNvPicPr>
                              </pic:nvPicPr>
                              <pic:blipFill>
                                <a:blip r:embed="rId5"/>
                                <a:srcRect/>
                                <a:stretch>
                                  <a:fillRect/>
                                </a:stretch>
                              </pic:blipFill>
                              <pic:spPr bwMode="auto">
                                <a:xfrm>
                                  <a:off x="0" y="0"/>
                                  <a:ext cx="6103559" cy="5760770"/>
                                </a:xfrm>
                                <a:prstGeom prst="rect">
                                  <a:avLst/>
                                </a:prstGeom>
                                <a:noFill/>
                                <a:ln w="9525">
                                  <a:noFill/>
                                  <a:miter lim="800000"/>
                                  <a:headEnd/>
                                  <a:tailEnd/>
                                </a:ln>
                              </pic:spPr>
                            </pic:pic>
                          </a:graphicData>
                        </a:graphic>
                      </wp:inline>
                    </w:drawing>
                  </w:r>
                </w:p>
              </w:txbxContent>
            </v:textbox>
          </v:rect>
        </w:pict>
      </w:r>
    </w:p>
    <w:p w:rsidR="00AF498F" w:rsidRDefault="00AF498F" w:rsidP="00AF498F">
      <w:pPr>
        <w:tabs>
          <w:tab w:val="left" w:pos="2631"/>
        </w:tabs>
        <w:bidi/>
        <w:rPr>
          <w:rFonts w:ascii="Sakkal Majalla" w:hAnsi="Sakkal Majalla" w:cs="Sakkal Majalla"/>
          <w:b/>
          <w:bCs/>
          <w:sz w:val="36"/>
          <w:szCs w:val="36"/>
          <w:rtl/>
          <w:lang w:bidi="ar-DZ"/>
        </w:rPr>
      </w:pPr>
    </w:p>
    <w:p w:rsidR="00AF498F" w:rsidRDefault="00AF498F" w:rsidP="00AF498F">
      <w:pPr>
        <w:tabs>
          <w:tab w:val="left" w:pos="2631"/>
        </w:tabs>
        <w:bidi/>
        <w:rPr>
          <w:rFonts w:ascii="Sakkal Majalla" w:hAnsi="Sakkal Majalla" w:cs="Sakkal Majalla"/>
          <w:b/>
          <w:bCs/>
          <w:sz w:val="36"/>
          <w:szCs w:val="36"/>
          <w:lang w:bidi="ar-DZ"/>
        </w:rPr>
      </w:pPr>
    </w:p>
    <w:p w:rsidR="00AF498F" w:rsidRPr="00D74B10" w:rsidRDefault="00AF498F" w:rsidP="00AF498F">
      <w:pPr>
        <w:bidi/>
        <w:rPr>
          <w:rFonts w:ascii="Sakkal Majalla" w:hAnsi="Sakkal Majalla" w:cs="Sakkal Majalla"/>
          <w:sz w:val="36"/>
          <w:szCs w:val="36"/>
          <w:lang w:bidi="ar-DZ"/>
        </w:rPr>
      </w:pPr>
    </w:p>
    <w:p w:rsidR="00AF498F" w:rsidRPr="00D74B10" w:rsidRDefault="00AF498F" w:rsidP="00AF498F">
      <w:pPr>
        <w:bidi/>
        <w:rPr>
          <w:rFonts w:ascii="Sakkal Majalla" w:hAnsi="Sakkal Majalla" w:cs="Sakkal Majalla"/>
          <w:sz w:val="36"/>
          <w:szCs w:val="36"/>
          <w:lang w:bidi="ar-DZ"/>
        </w:rPr>
      </w:pPr>
    </w:p>
    <w:p w:rsidR="00AF498F" w:rsidRPr="00D74B10" w:rsidRDefault="00AF498F" w:rsidP="00AF498F">
      <w:pPr>
        <w:bidi/>
        <w:rPr>
          <w:rFonts w:ascii="Sakkal Majalla" w:hAnsi="Sakkal Majalla" w:cs="Sakkal Majalla"/>
          <w:sz w:val="36"/>
          <w:szCs w:val="36"/>
          <w:lang w:bidi="ar-DZ"/>
        </w:rPr>
      </w:pPr>
    </w:p>
    <w:p w:rsidR="00AF498F" w:rsidRPr="00D74B10" w:rsidRDefault="00AF498F" w:rsidP="00AF498F">
      <w:pPr>
        <w:bidi/>
        <w:rPr>
          <w:rFonts w:ascii="Sakkal Majalla" w:hAnsi="Sakkal Majalla" w:cs="Sakkal Majalla"/>
          <w:sz w:val="36"/>
          <w:szCs w:val="36"/>
          <w:lang w:bidi="ar-DZ"/>
        </w:rPr>
      </w:pPr>
    </w:p>
    <w:p w:rsidR="00AF498F" w:rsidRPr="00D74B10" w:rsidRDefault="00AF498F" w:rsidP="00AF498F">
      <w:pPr>
        <w:bidi/>
        <w:rPr>
          <w:rFonts w:ascii="Sakkal Majalla" w:hAnsi="Sakkal Majalla" w:cs="Sakkal Majalla"/>
          <w:sz w:val="36"/>
          <w:szCs w:val="36"/>
          <w:lang w:bidi="ar-DZ"/>
        </w:rPr>
      </w:pPr>
    </w:p>
    <w:p w:rsidR="00AF498F" w:rsidRPr="00D74B10" w:rsidRDefault="00AF498F" w:rsidP="00AF498F">
      <w:pPr>
        <w:bidi/>
        <w:rPr>
          <w:rFonts w:ascii="Sakkal Majalla" w:hAnsi="Sakkal Majalla" w:cs="Sakkal Majalla"/>
          <w:sz w:val="36"/>
          <w:szCs w:val="36"/>
          <w:lang w:bidi="ar-DZ"/>
        </w:rPr>
      </w:pPr>
    </w:p>
    <w:p w:rsidR="00AF498F" w:rsidRPr="00D74B10" w:rsidRDefault="00AF498F" w:rsidP="00AF498F">
      <w:pPr>
        <w:bidi/>
        <w:rPr>
          <w:rFonts w:ascii="Sakkal Majalla" w:hAnsi="Sakkal Majalla" w:cs="Sakkal Majalla"/>
          <w:sz w:val="36"/>
          <w:szCs w:val="36"/>
          <w:lang w:bidi="ar-DZ"/>
        </w:rPr>
      </w:pPr>
    </w:p>
    <w:p w:rsidR="00AF498F" w:rsidRPr="00D74B10" w:rsidRDefault="00AF498F" w:rsidP="00AF498F">
      <w:pPr>
        <w:bidi/>
        <w:rPr>
          <w:rFonts w:ascii="Sakkal Majalla" w:hAnsi="Sakkal Majalla" w:cs="Sakkal Majalla"/>
          <w:sz w:val="36"/>
          <w:szCs w:val="36"/>
          <w:lang w:bidi="ar-DZ"/>
        </w:rPr>
      </w:pPr>
    </w:p>
    <w:p w:rsidR="00AF498F" w:rsidRDefault="00AF498F" w:rsidP="00AF498F">
      <w:pPr>
        <w:tabs>
          <w:tab w:val="left" w:pos="2631"/>
        </w:tabs>
        <w:bidi/>
        <w:jc w:val="both"/>
        <w:rPr>
          <w:rFonts w:ascii="Sakkal Majalla" w:hAnsi="Sakkal Majalla" w:cs="Sakkal Majalla"/>
          <w:b/>
          <w:bCs/>
          <w:sz w:val="32"/>
          <w:szCs w:val="32"/>
          <w:rtl/>
          <w:lang w:bidi="ar-DZ"/>
        </w:rPr>
      </w:pPr>
    </w:p>
    <w:p w:rsidR="00AF498F" w:rsidRDefault="00AF498F" w:rsidP="00AF498F">
      <w:pPr>
        <w:tabs>
          <w:tab w:val="left" w:pos="2631"/>
        </w:tabs>
        <w:bidi/>
        <w:jc w:val="both"/>
        <w:rPr>
          <w:rFonts w:ascii="Sakkal Majalla" w:hAnsi="Sakkal Majalla" w:cs="Sakkal Majalla"/>
          <w:b/>
          <w:bCs/>
          <w:sz w:val="32"/>
          <w:szCs w:val="32"/>
          <w:rtl/>
          <w:lang w:bidi="ar-DZ"/>
        </w:rPr>
      </w:pPr>
      <w:proofErr w:type="gramStart"/>
      <w:r w:rsidRPr="00FB43F6">
        <w:rPr>
          <w:rFonts w:ascii="Sakkal Majalla" w:hAnsi="Sakkal Majalla" w:cs="Sakkal Majalla" w:hint="cs"/>
          <w:b/>
          <w:bCs/>
          <w:sz w:val="32"/>
          <w:szCs w:val="32"/>
          <w:rtl/>
          <w:lang w:bidi="ar-DZ"/>
        </w:rPr>
        <w:t>المصدر</w:t>
      </w:r>
      <w:proofErr w:type="gramEnd"/>
      <w:r w:rsidRPr="00FB43F6">
        <w:rPr>
          <w:rFonts w:ascii="Sakkal Majalla" w:hAnsi="Sakkal Majalla" w:cs="Sakkal Majalla" w:hint="cs"/>
          <w:b/>
          <w:bCs/>
          <w:sz w:val="32"/>
          <w:szCs w:val="32"/>
          <w:rtl/>
          <w:lang w:bidi="ar-DZ"/>
        </w:rPr>
        <w:t xml:space="preserve">: </w:t>
      </w:r>
      <w:hyperlink r:id="rId6" w:history="1">
        <w:r w:rsidRPr="00216705">
          <w:rPr>
            <w:rStyle w:val="Lienhypertexte"/>
            <w:rFonts w:ascii="Sakkal Majalla" w:hAnsi="Sakkal Majalla" w:cs="Sakkal Majalla"/>
            <w:sz w:val="32"/>
            <w:szCs w:val="32"/>
            <w:lang w:bidi="ar-DZ"/>
          </w:rPr>
          <w:t>www.google.dz</w:t>
        </w:r>
      </w:hyperlink>
    </w:p>
    <w:p w:rsidR="00AF498F" w:rsidRPr="00147C09" w:rsidRDefault="00AF498F" w:rsidP="00AF498F">
      <w:pPr>
        <w:tabs>
          <w:tab w:val="left" w:pos="2631"/>
        </w:tabs>
        <w:bidi/>
        <w:jc w:val="both"/>
        <w:rPr>
          <w:rFonts w:ascii="Sakkal Majalla" w:hAnsi="Sakkal Majalla" w:cs="Sakkal Majalla"/>
          <w:b/>
          <w:bCs/>
          <w:sz w:val="32"/>
          <w:szCs w:val="32"/>
          <w:lang w:bidi="ar-DZ"/>
        </w:rPr>
      </w:pPr>
    </w:p>
    <w:p w:rsidR="00AF498F" w:rsidRDefault="00AF498F" w:rsidP="00AF498F">
      <w:pPr>
        <w:bidi/>
        <w:rPr>
          <w:rFonts w:ascii="Sakkal Majalla" w:hAnsi="Sakkal Majalla" w:cs="Sakkal Majalla"/>
          <w:sz w:val="36"/>
          <w:szCs w:val="36"/>
          <w:rtl/>
          <w:lang w:bidi="ar-DZ"/>
        </w:rPr>
      </w:pPr>
      <w:proofErr w:type="gramStart"/>
      <w:r>
        <w:rPr>
          <w:rFonts w:ascii="Sakkal Majalla" w:hAnsi="Sakkal Majalla" w:cs="Sakkal Majalla" w:hint="cs"/>
          <w:sz w:val="36"/>
          <w:szCs w:val="36"/>
          <w:rtl/>
          <w:lang w:bidi="ar-DZ"/>
        </w:rPr>
        <w:t>المراجع</w:t>
      </w:r>
      <w:proofErr w:type="gramEnd"/>
      <w:r>
        <w:rPr>
          <w:rFonts w:ascii="Sakkal Majalla" w:hAnsi="Sakkal Majalla" w:cs="Sakkal Majalla" w:hint="cs"/>
          <w:sz w:val="36"/>
          <w:szCs w:val="36"/>
          <w:rtl/>
          <w:lang w:bidi="ar-DZ"/>
        </w:rPr>
        <w:t xml:space="preserve"> المعتمدة:</w:t>
      </w:r>
    </w:p>
    <w:p w:rsidR="00AF498F" w:rsidRPr="0052054E" w:rsidRDefault="00AF498F" w:rsidP="00AF498F">
      <w:pPr>
        <w:bidi/>
        <w:rPr>
          <w:rFonts w:ascii="Sakkal Majalla" w:hAnsi="Sakkal Majalla" w:cs="Sakkal Majalla"/>
          <w:sz w:val="32"/>
          <w:szCs w:val="32"/>
          <w:rtl/>
          <w:lang w:bidi="ar-DZ"/>
        </w:rPr>
      </w:pPr>
      <w:r w:rsidRPr="0052054E">
        <w:rPr>
          <w:rFonts w:ascii="Sakkal Majalla" w:hAnsi="Sakkal Majalla" w:cs="Sakkal Majalla" w:hint="cs"/>
          <w:sz w:val="32"/>
          <w:szCs w:val="32"/>
          <w:rtl/>
          <w:lang w:bidi="ar-DZ"/>
        </w:rPr>
        <w:t xml:space="preserve">- بوحوش عمار(2009)، مناهج البحث العلمي </w:t>
      </w:r>
      <w:proofErr w:type="gramStart"/>
      <w:r w:rsidRPr="0052054E">
        <w:rPr>
          <w:rFonts w:ascii="Sakkal Majalla" w:hAnsi="Sakkal Majalla" w:cs="Sakkal Majalla" w:hint="cs"/>
          <w:sz w:val="32"/>
          <w:szCs w:val="32"/>
          <w:rtl/>
          <w:lang w:bidi="ar-DZ"/>
        </w:rPr>
        <w:t>وطرق</w:t>
      </w:r>
      <w:proofErr w:type="gramEnd"/>
      <w:r w:rsidRPr="0052054E">
        <w:rPr>
          <w:rFonts w:ascii="Sakkal Majalla" w:hAnsi="Sakkal Majalla" w:cs="Sakkal Majalla" w:hint="cs"/>
          <w:sz w:val="32"/>
          <w:szCs w:val="32"/>
          <w:rtl/>
          <w:lang w:bidi="ar-DZ"/>
        </w:rPr>
        <w:t xml:space="preserve"> إعداد البحوث، الجزائر: ديوان المطبوعات الجامعية.</w:t>
      </w:r>
    </w:p>
    <w:p w:rsidR="00AF498F" w:rsidRDefault="00AF498F" w:rsidP="00AF498F">
      <w:pPr>
        <w:bidi/>
        <w:rPr>
          <w:rFonts w:ascii="Sakkal Majalla" w:hAnsi="Sakkal Majalla" w:cs="Sakkal Majalla"/>
          <w:sz w:val="32"/>
          <w:szCs w:val="32"/>
          <w:rtl/>
        </w:rPr>
      </w:pPr>
      <w:r w:rsidRPr="004B7E4C">
        <w:rPr>
          <w:rFonts w:ascii="Sakkal Majalla" w:hAnsi="Sakkal Majalla" w:cs="Sakkal Majalla"/>
          <w:sz w:val="32"/>
          <w:szCs w:val="32"/>
          <w:rtl/>
          <w:lang w:bidi="ar-DZ"/>
        </w:rPr>
        <w:t xml:space="preserve">- </w:t>
      </w:r>
      <w:proofErr w:type="gramStart"/>
      <w:r w:rsidRPr="004B7E4C">
        <w:rPr>
          <w:rFonts w:ascii="Sakkal Majalla" w:hAnsi="Sakkal Majalla" w:cs="Sakkal Majalla"/>
          <w:sz w:val="32"/>
          <w:szCs w:val="32"/>
          <w:rtl/>
          <w:lang w:bidi="ar-DZ"/>
        </w:rPr>
        <w:t>خالد</w:t>
      </w:r>
      <w:proofErr w:type="gramEnd"/>
      <w:r w:rsidRPr="004B7E4C">
        <w:rPr>
          <w:rFonts w:ascii="Sakkal Majalla" w:hAnsi="Sakkal Majalla" w:cs="Sakkal Majalla"/>
          <w:sz w:val="32"/>
          <w:szCs w:val="32"/>
          <w:rtl/>
          <w:lang w:bidi="ar-DZ"/>
        </w:rPr>
        <w:t xml:space="preserve"> الكردي(2019)، أنواع العينات الإحصائية، نقلا عن: </w:t>
      </w:r>
      <w:hyperlink r:id="rId7" w:history="1">
        <w:r w:rsidRPr="004B7E4C">
          <w:rPr>
            <w:rStyle w:val="Lienhypertexte"/>
            <w:rFonts w:ascii="Sakkal Majalla" w:hAnsi="Sakkal Majalla" w:cs="Sakkal Majalla"/>
            <w:sz w:val="32"/>
            <w:szCs w:val="32"/>
          </w:rPr>
          <w:t>https://educad.me/</w:t>
        </w:r>
      </w:hyperlink>
      <w:r>
        <w:rPr>
          <w:rFonts w:hint="cs"/>
          <w:rtl/>
        </w:rPr>
        <w:t xml:space="preserve"> </w:t>
      </w:r>
      <w:r w:rsidRPr="004B7E4C">
        <w:rPr>
          <w:rFonts w:ascii="Sakkal Majalla" w:hAnsi="Sakkal Majalla" w:cs="Sakkal Majalla"/>
          <w:sz w:val="32"/>
          <w:szCs w:val="32"/>
          <w:rtl/>
        </w:rPr>
        <w:t>أسترجع بتاريخ: 10-03-2020</w:t>
      </w:r>
    </w:p>
    <w:p w:rsidR="00AF498F" w:rsidRDefault="00AF498F" w:rsidP="00AF498F">
      <w:pPr>
        <w:bidi/>
        <w:rPr>
          <w:rFonts w:ascii="Sakkal Majalla" w:hAnsi="Sakkal Majalla" w:cs="Sakkal Majalla"/>
          <w:sz w:val="32"/>
          <w:szCs w:val="32"/>
          <w:lang w:bidi="ar-DZ"/>
        </w:rPr>
      </w:pPr>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مزيان</w:t>
      </w:r>
      <w:proofErr w:type="spellEnd"/>
      <w:r>
        <w:rPr>
          <w:rFonts w:ascii="Sakkal Majalla" w:hAnsi="Sakkal Majalla" w:cs="Sakkal Majalla" w:hint="cs"/>
          <w:sz w:val="32"/>
          <w:szCs w:val="32"/>
          <w:rtl/>
        </w:rPr>
        <w:t xml:space="preserve"> محمد(2008)، مبادئ في البحث النفسي والتربوي، الجزائر: دار الغرب للنشر والتوزيع.</w:t>
      </w:r>
    </w:p>
    <w:p w:rsidR="00217BC1" w:rsidRDefault="00217BC1"/>
    <w:sectPr w:rsidR="00217BC1" w:rsidSect="00217B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F498F"/>
    <w:rsid w:val="001C4C02"/>
    <w:rsid w:val="00217BC1"/>
    <w:rsid w:val="006315DF"/>
    <w:rsid w:val="00AF498F"/>
    <w:rsid w:val="00C418C7"/>
    <w:rsid w:val="00CD2B77"/>
    <w:rsid w:val="00D41EF0"/>
    <w:rsid w:val="00D624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8F"/>
    <w:rPr>
      <w:lang w:val="fr-FR"/>
    </w:rPr>
  </w:style>
  <w:style w:type="paragraph" w:styleId="Titre1">
    <w:name w:val="heading 1"/>
    <w:basedOn w:val="Normal"/>
    <w:next w:val="Normal"/>
    <w:link w:val="Titre1Car"/>
    <w:uiPriority w:val="9"/>
    <w:qFormat/>
    <w:rsid w:val="006315DF"/>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Titre2">
    <w:name w:val="heading 2"/>
    <w:basedOn w:val="Normal"/>
    <w:next w:val="Normal"/>
    <w:link w:val="Titre2Car"/>
    <w:uiPriority w:val="9"/>
    <w:unhideWhenUsed/>
    <w:qFormat/>
    <w:rsid w:val="006315DF"/>
    <w:pPr>
      <w:keepNext/>
      <w:keepLines/>
      <w:bidi/>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6315DF"/>
    <w:pPr>
      <w:keepNext/>
      <w:keepLines/>
      <w:bidi/>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ind w:left="720"/>
      <w:contextualSpacing/>
    </w:pPr>
    <w:rPr>
      <w:rFonts w:ascii="Calibri" w:eastAsia="Calibri" w:hAnsi="Calibri" w:cs="Arial"/>
    </w:rPr>
  </w:style>
  <w:style w:type="paragraph" w:customStyle="1" w:styleId="Paragraphedeliste1">
    <w:name w:val="Paragraphe de liste1"/>
    <w:basedOn w:val="Normal"/>
    <w:uiPriority w:val="99"/>
    <w:qFormat/>
    <w:rsid w:val="006315DF"/>
    <w:pPr>
      <w:spacing w:after="0" w:line="240" w:lineRule="auto"/>
      <w:ind w:left="720" w:right="113"/>
      <w:contextualSpacing/>
      <w:jc w:val="center"/>
    </w:pPr>
    <w:rPr>
      <w:rFonts w:ascii="Calibri" w:eastAsia="Times New Roman" w:hAnsi="Calibri" w:cs="Arial"/>
      <w:lang w:eastAsia="fr-FR"/>
    </w:rPr>
  </w:style>
  <w:style w:type="character" w:styleId="Lienhypertexte">
    <w:name w:val="Hyperlink"/>
    <w:basedOn w:val="Policepardfaut"/>
    <w:uiPriority w:val="99"/>
    <w:unhideWhenUsed/>
    <w:rsid w:val="00AF498F"/>
    <w:rPr>
      <w:color w:val="0000FF"/>
      <w:u w:val="single"/>
    </w:rPr>
  </w:style>
  <w:style w:type="paragraph" w:styleId="Textedebulles">
    <w:name w:val="Balloon Text"/>
    <w:basedOn w:val="Normal"/>
    <w:link w:val="TextedebullesCar"/>
    <w:uiPriority w:val="99"/>
    <w:semiHidden/>
    <w:unhideWhenUsed/>
    <w:rsid w:val="00AF49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98F"/>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ucad.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dz"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2642</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1</cp:revision>
  <dcterms:created xsi:type="dcterms:W3CDTF">2021-05-27T12:45:00Z</dcterms:created>
  <dcterms:modified xsi:type="dcterms:W3CDTF">2021-05-27T12:45:00Z</dcterms:modified>
</cp:coreProperties>
</file>