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25" w:rsidRPr="00D65D0F" w:rsidRDefault="00D65D0F">
      <w:pPr>
        <w:rPr>
          <w:sz w:val="24"/>
          <w:szCs w:val="24"/>
        </w:rPr>
      </w:pP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D65D0F">
        <w:rPr>
          <w:rFonts w:asciiTheme="majorBidi" w:hAnsiTheme="majorBidi" w:cs="Times New Roman"/>
          <w:sz w:val="32"/>
          <w:szCs w:val="32"/>
          <w:rtl/>
        </w:rPr>
        <w:t> </w:t>
      </w:r>
      <w:r w:rsidRPr="00D65D0F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طرق</w:t>
      </w:r>
      <w:r w:rsidRPr="00D65D0F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الدخول</w:t>
      </w:r>
      <w:r w:rsidRPr="00D65D0F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الى</w:t>
      </w:r>
      <w:r w:rsidRPr="00D65D0F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الاسواق</w:t>
      </w:r>
      <w:r w:rsidRPr="00D65D0F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الدولية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D65D0F">
        <w:rPr>
          <w:rFonts w:asciiTheme="majorBidi" w:hAnsiTheme="majorBidi" w:cs="Times New Roman"/>
          <w:sz w:val="32"/>
          <w:szCs w:val="32"/>
          <w:rtl/>
        </w:rPr>
        <w:t xml:space="preserve">1-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التصدير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تقوم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ببيع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منتجاتها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افراد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هيئات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متواجدة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اخري،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ويتم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التصدير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وفقاً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لقوانين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المصدرة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والدولة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المستوردة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تتعرض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المشترين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المشكلات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العقوبات،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ويعد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التصدير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اهم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D65D0F">
        <w:rPr>
          <w:rFonts w:asciiTheme="majorBidi" w:hAnsiTheme="majorBidi" w:cs="Times New Roman" w:hint="cs"/>
          <w:sz w:val="32"/>
          <w:szCs w:val="32"/>
          <w:rtl/>
        </w:rPr>
        <w:t>واكثر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التى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تعتمد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دخول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الاسواق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الدولية،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تتم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دراسة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السوق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جيداً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ومعرفة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حاجاتة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ومتطلباتة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لتضمن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النجاح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eastAsia"/>
          <w:sz w:val="32"/>
          <w:szCs w:val="32"/>
          <w:rtl/>
        </w:rPr>
        <w:t> </w:t>
      </w:r>
      <w:proofErr w:type="gramStart"/>
      <w:r w:rsidRPr="00D65D0F">
        <w:rPr>
          <w:rFonts w:asciiTheme="majorBidi" w:hAnsiTheme="majorBidi" w:cs="Times New Roman"/>
          <w:sz w:val="32"/>
          <w:szCs w:val="32"/>
          <w:rtl/>
        </w:rPr>
        <w:t xml:space="preserve">2-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حق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الامتياز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(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الفرنشايز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>):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وهو "عقد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طرفين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مستقلين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قانونيا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واقتصاديا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يقوم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بمقتضاه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طرفيه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والذي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يطلق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مانح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الامتياز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((</w:t>
      </w:r>
      <w:proofErr w:type="spellStart"/>
      <w:r w:rsidRPr="00D65D0F">
        <w:rPr>
          <w:rFonts w:asciiTheme="majorBidi" w:hAnsiTheme="majorBidi" w:cstheme="majorBidi"/>
          <w:sz w:val="32"/>
          <w:szCs w:val="32"/>
        </w:rPr>
        <w:t>Franchisor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))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بمنح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الأخر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والذي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يطلق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ممنوح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الامتياز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(( </w:t>
      </w:r>
      <w:proofErr w:type="spellStart"/>
      <w:r w:rsidRPr="00D65D0F">
        <w:rPr>
          <w:rFonts w:asciiTheme="majorBidi" w:hAnsiTheme="majorBidi" w:cstheme="majorBidi"/>
          <w:sz w:val="32"/>
          <w:szCs w:val="32"/>
        </w:rPr>
        <w:t>Franchisee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))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الموافقة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استخدام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أكثر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حقوق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الملكية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الفكرية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والصناعية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المعرفة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الفنية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لإنتاج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سلعة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توزيع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منتجاته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خدماته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العلامة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التجارية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ينتجها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يستخدمها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مانح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الامتياز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ووفقا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لتعليماته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وتحت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إشرافه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حصريا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منطقة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جغرافية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محددة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ولفترة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زمنية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محددة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التزامه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بتقديم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المساعدة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الفنية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وذلك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مقابل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مادي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الحصول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مزايا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مصالح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اقتصادية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D65D0F">
        <w:rPr>
          <w:rFonts w:asciiTheme="majorBidi" w:hAnsiTheme="majorBidi" w:cs="Times New Roman"/>
          <w:sz w:val="32"/>
          <w:szCs w:val="32"/>
          <w:rtl/>
        </w:rPr>
        <w:t xml:space="preserve">3-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المشاريع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المشاريع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احدى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الشهيرة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التى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تعتمد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الكبري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دخول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الاسواق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الدولية،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وهي "اتفاق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طرفان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D65D0F">
        <w:rPr>
          <w:rFonts w:asciiTheme="majorBidi" w:hAnsiTheme="majorBidi" w:cs="Times New Roman" w:hint="cs"/>
          <w:sz w:val="32"/>
          <w:szCs w:val="32"/>
          <w:rtl/>
        </w:rPr>
        <w:t>اكثر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دولتين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مختلفتين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بصفة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دائمة،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مع عدم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اقتصار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بينهما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بينهم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حصة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رأس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فقط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وانما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تمتد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والخبرات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والمساهمة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المراحل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الانتاجية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والتسويقية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وغيرهم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النواحي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الأخرى"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eastAsia"/>
          <w:sz w:val="32"/>
          <w:szCs w:val="32"/>
          <w:rtl/>
        </w:rPr>
        <w:t> </w:t>
      </w:r>
      <w:proofErr w:type="gramStart"/>
      <w:r w:rsidRPr="00D65D0F">
        <w:rPr>
          <w:rFonts w:asciiTheme="majorBidi" w:hAnsiTheme="majorBidi" w:cs="Times New Roman"/>
          <w:sz w:val="32"/>
          <w:szCs w:val="32"/>
          <w:rtl/>
        </w:rPr>
        <w:t xml:space="preserve">4-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الاستثمار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المباشر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tabs>
          <w:tab w:val="right" w:leader="dot" w:pos="8471"/>
        </w:tabs>
        <w:bidi/>
        <w:spacing w:after="0"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ويعنى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قيام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بإنشاء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فرع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فروع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للانتاج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التوزيع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المضيفة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طريق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التملك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المطلق،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وهذة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الطريقة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تعد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الاكثر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استخدماً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وتفضيلاً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المؤسسات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الكبري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الرغم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ارتفاع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تكاليفها،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انتشرت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هذة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الطريقة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gramStart"/>
      <w:r w:rsidRPr="00D65D0F">
        <w:rPr>
          <w:rFonts w:asciiTheme="majorBidi" w:hAnsiTheme="majorBidi" w:cs="Times New Roman" w:hint="cs"/>
          <w:sz w:val="32"/>
          <w:szCs w:val="32"/>
          <w:rtl/>
        </w:rPr>
        <w:t>اكثر</w:t>
      </w:r>
      <w:proofErr w:type="gram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ظهور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يسمي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بسياسات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الانفتاح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التى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تشهدها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الاسيوية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والامريكية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وبعض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الافريقية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التحالفات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الاستراتيجية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العالمية</w:t>
      </w:r>
      <w:r w:rsidRPr="00D65D0F">
        <w:rPr>
          <w:rFonts w:asciiTheme="majorBidi" w:hAnsiTheme="majorBidi" w:cs="Times New Roman"/>
          <w:sz w:val="32"/>
          <w:szCs w:val="32"/>
        </w:rPr>
        <w:t>: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eastAsia"/>
          <w:sz w:val="32"/>
          <w:szCs w:val="32"/>
        </w:rPr>
        <w:t> 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عرف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جولاتي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1998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الإستراتيجية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بأنها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اتفاق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اختياري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يتضمن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تبادل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وتقاسم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تنمية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منتجات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تقنية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خدمات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لتحقيق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مشتركة</w:t>
      </w:r>
      <w:r w:rsidRPr="00D65D0F">
        <w:rPr>
          <w:rFonts w:asciiTheme="majorBidi" w:hAnsiTheme="majorBidi" w:cs="Times New Roman"/>
          <w:sz w:val="32"/>
          <w:szCs w:val="32"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التحالفات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عبارة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بسيطة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مركبة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تتعدد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أشكالها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وتتسم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بالمرونة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وعدم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الدقة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تبرم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اختياريا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المستقلة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لفترات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مختلفة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لتحقيق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أهداف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قصيرة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D65D0F">
        <w:rPr>
          <w:rFonts w:asciiTheme="majorBidi" w:hAnsiTheme="majorBidi" w:cs="Times New Roman" w:hint="cs"/>
          <w:sz w:val="32"/>
          <w:szCs w:val="32"/>
          <w:rtl/>
        </w:rPr>
        <w:t>إستراتيجية</w:t>
      </w:r>
      <w:proofErr w:type="spellEnd"/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مالية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مالية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قابلة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للتطور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باستمرار</w:t>
      </w:r>
      <w:r w:rsidRPr="00D65D0F">
        <w:rPr>
          <w:rFonts w:asciiTheme="majorBidi" w:hAnsiTheme="majorBidi" w:cs="Times New Roman"/>
          <w:sz w:val="32"/>
          <w:szCs w:val="32"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lastRenderedPageBreak/>
        <w:t>أنواع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الاستراتيجية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  <w:bookmarkStart w:id="0" w:name="_GoBack"/>
      <w:bookmarkEnd w:id="0"/>
    </w:p>
    <w:p w:rsidR="00D65D0F" w:rsidRPr="00D65D0F" w:rsidRDefault="00D65D0F" w:rsidP="00D65D0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استراتيجية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تكنولوجية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تتمثل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اكتساب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الخبرة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التكنولوجية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مقابل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الدخول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الأسواق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الدولية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استراتيجية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انتاجية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تتمثل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الاستفادة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المعرفة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الإنتاجية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الخاصة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للشركة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مقابل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المساعدة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الدخول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الأسواق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Theme="majorBidi" w:hAnsiTheme="majorBidi" w:cs="Times New Roman"/>
          <w:sz w:val="32"/>
          <w:szCs w:val="32"/>
          <w:rtl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تحالفات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استراتيجية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تسويقية</w:t>
      </w:r>
      <w:r w:rsidRPr="00D65D0F">
        <w:rPr>
          <w:rFonts w:asciiTheme="majorBidi" w:hAnsiTheme="majorBidi" w:cs="Times New Roman"/>
          <w:sz w:val="32"/>
          <w:szCs w:val="32"/>
          <w:rtl/>
        </w:rPr>
        <w:t>: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تتمثل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الاستفادة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نظام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التوزيع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الخاص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بالطرف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الآخر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  <w:rtl/>
        </w:rPr>
      </w:pP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الإدارة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عبارة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عقد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أجنبية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وأخرى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محلية،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تقدم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الأجنبية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للشركة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المحلية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خبرة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معين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المجالات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تتناسب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وعمل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الأم،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وتتخذ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هذه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أشكالا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عديدة،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تلاحظ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جلي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حيث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الخبرة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تنشأ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فترة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قصيرة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فلا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يكفي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توفير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البناء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والأجهزة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والمعدات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الضرورية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خبرة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جيدة. تقسم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الأرباح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الطرفين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طبقا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لنسب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محددة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وطبقا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لمدى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أهمية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رأس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الأهداف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المشتركة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 xml:space="preserve"> وتعتبر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أحدث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صور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المشاركة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الشركات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وتنتشر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مجال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المستشفيات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والخدمات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السياحية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تحتاج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جيدة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أسس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وقواعد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حديثة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D65D0F">
        <w:rPr>
          <w:rFonts w:asciiTheme="majorBidi" w:hAnsiTheme="majorBidi" w:cs="Times New Roman" w:hint="cs"/>
          <w:sz w:val="32"/>
          <w:szCs w:val="32"/>
          <w:rtl/>
        </w:rPr>
        <w:t>وعادة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يرتبط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نجاح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المشروع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بالسمعة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والشهرة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الدولية،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وتوفر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عقود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الإدارة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توظيف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رؤوس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أموال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ضخمة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تحقيق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عائدات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كبيرة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 xml:space="preserve"> وفي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الأخير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يمكن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القول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بأن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الشركة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إطار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غزوها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للأسواق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الأجنبية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ترتبط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قراراتها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وتتطور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مناهج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دخولها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للسوق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حسب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الوقت،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السيطرة</w:t>
      </w:r>
      <w:r w:rsidRPr="00D65D0F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D65D0F">
        <w:rPr>
          <w:rFonts w:asciiTheme="majorBidi" w:hAnsiTheme="majorBidi" w:cs="Times New Roman" w:hint="cs"/>
          <w:sz w:val="32"/>
          <w:szCs w:val="32"/>
          <w:rtl/>
        </w:rPr>
        <w:t>والمخاطرة</w:t>
      </w:r>
      <w:r w:rsidRPr="00D65D0F">
        <w:rPr>
          <w:rFonts w:asciiTheme="majorBidi" w:hAnsiTheme="majorBidi" w:cs="Times New Roman"/>
          <w:sz w:val="32"/>
          <w:szCs w:val="32"/>
          <w:rtl/>
        </w:rPr>
        <w:t>.</w:t>
      </w:r>
    </w:p>
    <w:p w:rsidR="00D65D0F" w:rsidRPr="00D65D0F" w:rsidRDefault="00D65D0F" w:rsidP="00D65D0F">
      <w:pPr>
        <w:bidi/>
        <w:spacing w:after="0"/>
        <w:jc w:val="both"/>
        <w:rPr>
          <w:rFonts w:asciiTheme="majorBidi" w:hAnsiTheme="majorBidi" w:cs="Times New Roman"/>
          <w:sz w:val="32"/>
          <w:szCs w:val="32"/>
        </w:rPr>
      </w:pPr>
    </w:p>
    <w:p w:rsidR="00D65D0F" w:rsidRPr="00D65D0F" w:rsidRDefault="00D65D0F">
      <w:pPr>
        <w:rPr>
          <w:sz w:val="24"/>
          <w:szCs w:val="24"/>
        </w:rPr>
      </w:pPr>
    </w:p>
    <w:sectPr w:rsidR="00D65D0F" w:rsidRPr="00D6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60D0F"/>
    <w:multiLevelType w:val="hybridMultilevel"/>
    <w:tmpl w:val="779E8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0F"/>
    <w:rsid w:val="00D41FF0"/>
    <w:rsid w:val="00D65D0F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2FB19-13D5-43B4-9A2F-9A0BA2FE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65D0F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D6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2022-05-15T21:24:00Z</dcterms:created>
  <dcterms:modified xsi:type="dcterms:W3CDTF">2022-05-15T21:24:00Z</dcterms:modified>
</cp:coreProperties>
</file>